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A7B3A" w14:textId="3C0C5367" w:rsidR="000D426F" w:rsidRPr="00C125C2" w:rsidRDefault="004B4A94">
      <w:pPr>
        <w:pStyle w:val="Title"/>
        <w:jc w:val="center"/>
        <w:rPr>
          <w:rFonts w:ascii="Palatino Linotype" w:hAnsi="Palatino Linotype"/>
          <w:sz w:val="36"/>
          <w:szCs w:val="36"/>
        </w:rPr>
      </w:pPr>
      <w:r w:rsidRPr="00C125C2">
        <w:rPr>
          <w:rFonts w:ascii="Palatino Linotype" w:hAnsi="Palatino Linotype"/>
          <w:noProof/>
        </w:rPr>
        <w:drawing>
          <wp:anchor distT="0" distB="0" distL="114300" distR="114300" simplePos="0" relativeHeight="251657728" behindDoc="0" locked="0" layoutInCell="1" allowOverlap="1" wp14:anchorId="2FEADF15" wp14:editId="54535F63">
            <wp:simplePos x="0" y="0"/>
            <wp:positionH relativeFrom="column">
              <wp:posOffset>752475</wp:posOffset>
            </wp:positionH>
            <wp:positionV relativeFrom="paragraph">
              <wp:posOffset>-361950</wp:posOffset>
            </wp:positionV>
            <wp:extent cx="475615" cy="719455"/>
            <wp:effectExtent l="0" t="0" r="635" b="4445"/>
            <wp:wrapNone/>
            <wp:docPr id="20397220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615" cy="719455"/>
                    </a:xfrm>
                    <a:prstGeom prst="rect">
                      <a:avLst/>
                    </a:prstGeom>
                    <a:noFill/>
                  </pic:spPr>
                </pic:pic>
              </a:graphicData>
            </a:graphic>
          </wp:anchor>
        </w:drawing>
      </w:r>
      <w:r w:rsidRPr="00C125C2">
        <w:rPr>
          <w:rFonts w:ascii="Palatino Linotype" w:hAnsi="Palatino Linotype"/>
          <w:noProof/>
        </w:rPr>
        <w:drawing>
          <wp:anchor distT="0" distB="0" distL="114300" distR="114300" simplePos="0" relativeHeight="251664896" behindDoc="0" locked="0" layoutInCell="1" allowOverlap="1" wp14:anchorId="203D3604" wp14:editId="5DFFC333">
            <wp:simplePos x="0" y="0"/>
            <wp:positionH relativeFrom="column">
              <wp:posOffset>1333500</wp:posOffset>
            </wp:positionH>
            <wp:positionV relativeFrom="paragraph">
              <wp:posOffset>-161925</wp:posOffset>
            </wp:positionV>
            <wp:extent cx="4467849" cy="495369"/>
            <wp:effectExtent l="0" t="0" r="9525" b="0"/>
            <wp:wrapNone/>
            <wp:docPr id="508286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286986" name=""/>
                    <pic:cNvPicPr/>
                  </pic:nvPicPr>
                  <pic:blipFill>
                    <a:blip r:embed="rId9"/>
                    <a:stretch>
                      <a:fillRect/>
                    </a:stretch>
                  </pic:blipFill>
                  <pic:spPr>
                    <a:xfrm>
                      <a:off x="0" y="0"/>
                      <a:ext cx="4467849" cy="495369"/>
                    </a:xfrm>
                    <a:prstGeom prst="rect">
                      <a:avLst/>
                    </a:prstGeom>
                  </pic:spPr>
                </pic:pic>
              </a:graphicData>
            </a:graphic>
          </wp:anchor>
        </w:drawing>
      </w:r>
      <w:r w:rsidR="003A12B6" w:rsidRPr="00C125C2">
        <w:rPr>
          <w:rFonts w:ascii="Palatino Linotype" w:hAnsi="Palatino Linotype"/>
        </w:rPr>
        <w:br/>
      </w:r>
      <w:r w:rsidR="003A12B6" w:rsidRPr="00C125C2">
        <w:rPr>
          <w:rFonts w:ascii="Palatino Linotype" w:hAnsi="Palatino Linotype"/>
          <w:sz w:val="36"/>
          <w:szCs w:val="36"/>
        </w:rPr>
        <w:t>Summary of Rates &amp; Fees</w:t>
      </w:r>
    </w:p>
    <w:p w14:paraId="7AB61138" w14:textId="58BFB8FF" w:rsidR="000D426F" w:rsidRPr="00C125C2" w:rsidRDefault="003A12B6" w:rsidP="0067127F">
      <w:pPr>
        <w:jc w:val="center"/>
        <w:rPr>
          <w:rFonts w:ascii="Palatino Linotype" w:hAnsi="Palatino Linotype"/>
        </w:rPr>
      </w:pPr>
      <w:proofErr w:type="gramStart"/>
      <w:r w:rsidRPr="00C125C2">
        <w:rPr>
          <w:rFonts w:ascii="Palatino Linotype" w:hAnsi="Palatino Linotype"/>
          <w:i/>
        </w:rPr>
        <w:t>Updated on</w:t>
      </w:r>
      <w:proofErr w:type="gramEnd"/>
      <w:r w:rsidRPr="00C125C2">
        <w:rPr>
          <w:rFonts w:ascii="Palatino Linotype" w:hAnsi="Palatino Linotype"/>
          <w:i/>
        </w:rPr>
        <w:t xml:space="preserve"> </w:t>
      </w:r>
      <w:r w:rsidR="00E63707">
        <w:rPr>
          <w:rFonts w:ascii="Palatino Linotype" w:hAnsi="Palatino Linotype"/>
          <w:i/>
        </w:rPr>
        <w:t>June 24</w:t>
      </w:r>
      <w:r w:rsidRPr="00C125C2">
        <w:rPr>
          <w:rFonts w:ascii="Palatino Linotype" w:hAnsi="Palatino Linotype"/>
          <w:i/>
        </w:rPr>
        <w:t>, 202</w:t>
      </w:r>
      <w:r w:rsidR="00E63707">
        <w:rPr>
          <w:rFonts w:ascii="Palatino Linotype" w:hAnsi="Palatino Linotype"/>
          <w:i/>
        </w:rPr>
        <w:t>6</w:t>
      </w:r>
    </w:p>
    <w:p w14:paraId="35BF978B" w14:textId="77777777" w:rsidR="000D426F" w:rsidRPr="00C125C2" w:rsidRDefault="003A12B6" w:rsidP="009A07EB">
      <w:pPr>
        <w:jc w:val="both"/>
        <w:rPr>
          <w:rFonts w:ascii="Palatino Linotype" w:hAnsi="Palatino Linotype"/>
        </w:rPr>
      </w:pPr>
      <w:r w:rsidRPr="00C125C2">
        <w:rPr>
          <w:rFonts w:ascii="Palatino Linotype" w:hAnsi="Palatino Linotype"/>
        </w:rPr>
        <w:t>Sunnyslope County Water District is committed to providing high-quality service at the lowest practical cost. The schedules below replace prior water, wastewater, and capacity fee schedules to reflect the most recent Board-directed updates.</w:t>
      </w:r>
    </w:p>
    <w:p w14:paraId="12256F43" w14:textId="1512B677" w:rsidR="000D426F" w:rsidRDefault="003A12B6">
      <w:pPr>
        <w:pStyle w:val="Heading1"/>
        <w:rPr>
          <w:rFonts w:ascii="Palatino Linotype" w:hAnsi="Palatino Linotype"/>
        </w:rPr>
      </w:pPr>
      <w:r w:rsidRPr="00C125C2">
        <w:rPr>
          <w:rFonts w:ascii="Palatino Linotype" w:hAnsi="Palatino Linotype"/>
        </w:rPr>
        <w:t xml:space="preserve">Water Rates (Effective </w:t>
      </w:r>
      <w:r w:rsidR="009A07EB">
        <w:rPr>
          <w:rFonts w:ascii="Palatino Linotype" w:hAnsi="Palatino Linotype"/>
        </w:rPr>
        <w:t>July 1, 2026</w:t>
      </w:r>
      <w:r w:rsidRPr="00C125C2">
        <w:rPr>
          <w:rFonts w:ascii="Palatino Linotype" w:hAnsi="Palatino Linotype"/>
        </w:rPr>
        <w:t>)</w:t>
      </w:r>
    </w:p>
    <w:p w14:paraId="6ECE04CD" w14:textId="56F18CA3" w:rsidR="009A20DA" w:rsidRPr="00857522" w:rsidRDefault="009A07EB" w:rsidP="009A07EB">
      <w:pPr>
        <w:jc w:val="both"/>
        <w:rPr>
          <w:rFonts w:ascii="Palatino Linotype" w:hAnsi="Palatino Linotype"/>
        </w:rPr>
      </w:pPr>
      <w:r w:rsidRPr="009A07EB">
        <w:rPr>
          <w:rFonts w:ascii="Palatino Linotype" w:hAnsi="Palatino Linotype"/>
        </w:rPr>
        <w:t xml:space="preserve">On May 28, 2024, the Sunnyslope County Water District Board of Directors approved a multi-year schedule of water rate adjustments following completion of a comprehensive Water and Wastewater Rate Study. The adopted schedule included revised monthly base service charges, private fire line charges, and volumetric consumption rates, with an initial adjustment effective August 1, 2024, followed by annual adjustments each July 1. Pursuant to the approved schedule, monthly base service charges increased by approximately 8% effective July 1, 2025 (FY 2026), and an additional 4% effective July 1, 2026 (FY 2027). These adjustments are intended to ensure that water </w:t>
      </w:r>
      <w:proofErr w:type="gramStart"/>
      <w:r w:rsidRPr="009A07EB">
        <w:rPr>
          <w:rFonts w:ascii="Palatino Linotype" w:hAnsi="Palatino Linotype"/>
        </w:rPr>
        <w:t>revenues remain</w:t>
      </w:r>
      <w:proofErr w:type="gramEnd"/>
      <w:r w:rsidRPr="009A07EB">
        <w:rPr>
          <w:rFonts w:ascii="Palatino Linotype" w:hAnsi="Palatino Linotype"/>
        </w:rPr>
        <w:t xml:space="preserve"> sufficient to fund ongoing operations</w:t>
      </w:r>
      <w:r>
        <w:rPr>
          <w:rFonts w:ascii="Palatino Linotype" w:hAnsi="Palatino Linotype"/>
        </w:rPr>
        <w:t>.</w:t>
      </w:r>
    </w:p>
    <w:p w14:paraId="412A26EB" w14:textId="707B7D23" w:rsidR="000D426F" w:rsidRPr="00C125C2" w:rsidRDefault="003A12B6">
      <w:pPr>
        <w:rPr>
          <w:rFonts w:ascii="Palatino Linotype" w:hAnsi="Palatino Linotype"/>
        </w:rPr>
      </w:pPr>
      <w:r w:rsidRPr="00C125C2">
        <w:rPr>
          <w:rFonts w:ascii="Palatino Linotype" w:hAnsi="Palatino Linotype"/>
          <w:b/>
        </w:rPr>
        <w:t xml:space="preserve">Monthly </w:t>
      </w:r>
      <w:r w:rsidR="00857522">
        <w:rPr>
          <w:rFonts w:ascii="Palatino Linotype" w:hAnsi="Palatino Linotype"/>
          <w:b/>
        </w:rPr>
        <w:t>Water</w:t>
      </w:r>
      <w:r w:rsidR="009A20DA">
        <w:rPr>
          <w:rFonts w:ascii="Palatino Linotype" w:hAnsi="Palatino Linotype"/>
          <w:b/>
        </w:rPr>
        <w:t xml:space="preserve"> Base</w:t>
      </w:r>
      <w:r w:rsidR="00857522">
        <w:rPr>
          <w:rFonts w:ascii="Palatino Linotype" w:hAnsi="Palatino Linotype"/>
          <w:b/>
        </w:rPr>
        <w:t xml:space="preserve"> </w:t>
      </w:r>
      <w:r w:rsidRPr="00C125C2">
        <w:rPr>
          <w:rFonts w:ascii="Palatino Linotype" w:hAnsi="Palatino Linotype"/>
          <w:b/>
        </w:rPr>
        <w:t xml:space="preserve">Service Charges </w:t>
      </w:r>
      <w:r w:rsidR="009A07EB">
        <w:rPr>
          <w:rFonts w:ascii="Palatino Linotype" w:hAnsi="Palatino Linotype"/>
          <w:b/>
        </w:rPr>
        <w:t xml:space="preserve">Effective July 1, 2026 </w:t>
      </w:r>
      <w:r w:rsidRPr="00C125C2">
        <w:rPr>
          <w:rFonts w:ascii="Palatino Linotype" w:hAnsi="Palatino Linotype"/>
          <w:b/>
        </w:rPr>
        <w:t>(by meter size):</w:t>
      </w:r>
    </w:p>
    <w:tbl>
      <w:tblPr>
        <w:tblStyle w:val="LightList-Accent1"/>
        <w:tblW w:w="0" w:type="auto"/>
        <w:tblLook w:val="04A0" w:firstRow="1" w:lastRow="0" w:firstColumn="1" w:lastColumn="0" w:noHBand="0" w:noVBand="1"/>
      </w:tblPr>
      <w:tblGrid>
        <w:gridCol w:w="1728"/>
        <w:gridCol w:w="1440"/>
        <w:gridCol w:w="1440"/>
        <w:gridCol w:w="1440"/>
      </w:tblGrid>
      <w:tr w:rsidR="00CF725A" w:rsidRPr="00C125C2" w14:paraId="6AB40585" w14:textId="77777777" w:rsidTr="000D42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0923ED73" w14:textId="77777777" w:rsidR="00CF725A" w:rsidRPr="00C125C2" w:rsidRDefault="00CF725A">
            <w:pPr>
              <w:rPr>
                <w:rFonts w:ascii="Palatino Linotype" w:hAnsi="Palatino Linotype"/>
              </w:rPr>
            </w:pPr>
            <w:r w:rsidRPr="00C125C2">
              <w:rPr>
                <w:rFonts w:ascii="Palatino Linotype" w:hAnsi="Palatino Linotype"/>
              </w:rPr>
              <w:t>Meter Size</w:t>
            </w:r>
          </w:p>
        </w:tc>
        <w:tc>
          <w:tcPr>
            <w:tcW w:w="1440" w:type="dxa"/>
          </w:tcPr>
          <w:p w14:paraId="425913B8" w14:textId="77777777" w:rsidR="00CF725A" w:rsidRPr="00C125C2" w:rsidRDefault="00CF725A">
            <w:pPr>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FY 2025</w:t>
            </w:r>
          </w:p>
        </w:tc>
        <w:tc>
          <w:tcPr>
            <w:tcW w:w="1440" w:type="dxa"/>
          </w:tcPr>
          <w:p w14:paraId="6E56437F" w14:textId="77777777" w:rsidR="00CF725A" w:rsidRPr="00C125C2" w:rsidRDefault="00CF725A">
            <w:pPr>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FY 2026</w:t>
            </w:r>
          </w:p>
        </w:tc>
        <w:tc>
          <w:tcPr>
            <w:tcW w:w="1440" w:type="dxa"/>
          </w:tcPr>
          <w:p w14:paraId="7E684E2D" w14:textId="77777777" w:rsidR="00CF725A" w:rsidRPr="004E0261" w:rsidRDefault="00CF725A">
            <w:pPr>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sidRPr="004E0261">
              <w:rPr>
                <w:rFonts w:ascii="Palatino Linotype" w:hAnsi="Palatino Linotype"/>
              </w:rPr>
              <w:t>FY 2027</w:t>
            </w:r>
          </w:p>
        </w:tc>
      </w:tr>
      <w:tr w:rsidR="00CF725A" w:rsidRPr="00C125C2" w14:paraId="7DA24A47" w14:textId="77777777" w:rsidTr="000D4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17449F87" w14:textId="77777777" w:rsidR="00CF725A" w:rsidRPr="00C125C2" w:rsidRDefault="00CF725A">
            <w:pPr>
              <w:rPr>
                <w:rFonts w:ascii="Palatino Linotype" w:hAnsi="Palatino Linotype"/>
              </w:rPr>
            </w:pPr>
            <w:r w:rsidRPr="00C125C2">
              <w:rPr>
                <w:rFonts w:ascii="Palatino Linotype" w:hAnsi="Palatino Linotype"/>
              </w:rPr>
              <w:t>5/8"</w:t>
            </w:r>
          </w:p>
        </w:tc>
        <w:tc>
          <w:tcPr>
            <w:tcW w:w="1440" w:type="dxa"/>
          </w:tcPr>
          <w:p w14:paraId="3EA8BA36" w14:textId="77777777" w:rsidR="00CF725A" w:rsidRPr="00C125C2"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$36.21</w:t>
            </w:r>
          </w:p>
        </w:tc>
        <w:tc>
          <w:tcPr>
            <w:tcW w:w="1440" w:type="dxa"/>
          </w:tcPr>
          <w:p w14:paraId="69FC7DFC" w14:textId="77777777" w:rsidR="00CF725A" w:rsidRPr="00C125C2"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$39.11</w:t>
            </w:r>
          </w:p>
        </w:tc>
        <w:tc>
          <w:tcPr>
            <w:tcW w:w="1440" w:type="dxa"/>
          </w:tcPr>
          <w:p w14:paraId="167A1A9F" w14:textId="4BB7A1CA" w:rsidR="00CF725A" w:rsidRPr="004E0261"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b/>
                <w:bCs/>
              </w:rPr>
            </w:pPr>
            <w:r w:rsidRPr="004E0261">
              <w:rPr>
                <w:rFonts w:ascii="Palatino Linotype" w:hAnsi="Palatino Linotype"/>
                <w:b/>
                <w:bCs/>
              </w:rPr>
              <w:t>$4</w:t>
            </w:r>
            <w:r w:rsidR="004E0261" w:rsidRPr="004E0261">
              <w:rPr>
                <w:rFonts w:ascii="Palatino Linotype" w:hAnsi="Palatino Linotype"/>
                <w:b/>
                <w:bCs/>
              </w:rPr>
              <w:t>0.67</w:t>
            </w:r>
          </w:p>
        </w:tc>
      </w:tr>
      <w:tr w:rsidR="00CF725A" w:rsidRPr="00C125C2" w14:paraId="191BC4D3" w14:textId="77777777" w:rsidTr="000D426F">
        <w:tc>
          <w:tcPr>
            <w:cnfStyle w:val="001000000000" w:firstRow="0" w:lastRow="0" w:firstColumn="1" w:lastColumn="0" w:oddVBand="0" w:evenVBand="0" w:oddHBand="0" w:evenHBand="0" w:firstRowFirstColumn="0" w:firstRowLastColumn="0" w:lastRowFirstColumn="0" w:lastRowLastColumn="0"/>
            <w:tcW w:w="1728" w:type="dxa"/>
          </w:tcPr>
          <w:p w14:paraId="56088026" w14:textId="77777777" w:rsidR="00CF725A" w:rsidRPr="00C125C2" w:rsidRDefault="00CF725A">
            <w:pPr>
              <w:rPr>
                <w:rFonts w:ascii="Palatino Linotype" w:hAnsi="Palatino Linotype"/>
              </w:rPr>
            </w:pPr>
            <w:r w:rsidRPr="00C125C2">
              <w:rPr>
                <w:rFonts w:ascii="Palatino Linotype" w:hAnsi="Palatino Linotype"/>
              </w:rPr>
              <w:t>3/4"</w:t>
            </w:r>
          </w:p>
        </w:tc>
        <w:tc>
          <w:tcPr>
            <w:tcW w:w="1440" w:type="dxa"/>
          </w:tcPr>
          <w:p w14:paraId="1F292379" w14:textId="77777777" w:rsidR="00CF725A" w:rsidRPr="00C125C2"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$36.21</w:t>
            </w:r>
          </w:p>
        </w:tc>
        <w:tc>
          <w:tcPr>
            <w:tcW w:w="1440" w:type="dxa"/>
          </w:tcPr>
          <w:p w14:paraId="0842A17E" w14:textId="77777777" w:rsidR="00CF725A" w:rsidRPr="00C125C2"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$39.11</w:t>
            </w:r>
          </w:p>
        </w:tc>
        <w:tc>
          <w:tcPr>
            <w:tcW w:w="1440" w:type="dxa"/>
          </w:tcPr>
          <w:p w14:paraId="7F3A0BA7" w14:textId="492C62FF" w:rsidR="00CF725A" w:rsidRPr="004E0261" w:rsidRDefault="004E0261">
            <w:pPr>
              <w:cnfStyle w:val="000000000000" w:firstRow="0" w:lastRow="0" w:firstColumn="0" w:lastColumn="0" w:oddVBand="0" w:evenVBand="0" w:oddHBand="0" w:evenHBand="0" w:firstRowFirstColumn="0" w:firstRowLastColumn="0" w:lastRowFirstColumn="0" w:lastRowLastColumn="0"/>
              <w:rPr>
                <w:rFonts w:ascii="Palatino Linotype" w:hAnsi="Palatino Linotype"/>
                <w:b/>
                <w:bCs/>
              </w:rPr>
            </w:pPr>
            <w:r w:rsidRPr="004E0261">
              <w:rPr>
                <w:rFonts w:ascii="Palatino Linotype" w:hAnsi="Palatino Linotype"/>
                <w:b/>
                <w:bCs/>
              </w:rPr>
              <w:t>$40.67</w:t>
            </w:r>
          </w:p>
        </w:tc>
      </w:tr>
      <w:tr w:rsidR="00CF725A" w:rsidRPr="00C125C2" w14:paraId="42EA6711" w14:textId="77777777" w:rsidTr="000D4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595AA021" w14:textId="77777777" w:rsidR="00CF725A" w:rsidRPr="00C125C2" w:rsidRDefault="00CF725A">
            <w:pPr>
              <w:rPr>
                <w:rFonts w:ascii="Palatino Linotype" w:hAnsi="Palatino Linotype"/>
              </w:rPr>
            </w:pPr>
            <w:r w:rsidRPr="00C125C2">
              <w:rPr>
                <w:rFonts w:ascii="Palatino Linotype" w:hAnsi="Palatino Linotype"/>
              </w:rPr>
              <w:t>1"</w:t>
            </w:r>
          </w:p>
        </w:tc>
        <w:tc>
          <w:tcPr>
            <w:tcW w:w="1440" w:type="dxa"/>
          </w:tcPr>
          <w:p w14:paraId="04BDE4CA" w14:textId="77777777" w:rsidR="00CF725A" w:rsidRPr="00C125C2"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$36.21</w:t>
            </w:r>
          </w:p>
        </w:tc>
        <w:tc>
          <w:tcPr>
            <w:tcW w:w="1440" w:type="dxa"/>
          </w:tcPr>
          <w:p w14:paraId="03FEC1D9" w14:textId="77777777" w:rsidR="00CF725A" w:rsidRPr="00C125C2"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$39.11</w:t>
            </w:r>
          </w:p>
        </w:tc>
        <w:tc>
          <w:tcPr>
            <w:tcW w:w="1440" w:type="dxa"/>
          </w:tcPr>
          <w:p w14:paraId="5F5F589A" w14:textId="6938C53B" w:rsidR="00CF725A" w:rsidRPr="004E0261" w:rsidRDefault="004E0261">
            <w:pPr>
              <w:cnfStyle w:val="000000100000" w:firstRow="0" w:lastRow="0" w:firstColumn="0" w:lastColumn="0" w:oddVBand="0" w:evenVBand="0" w:oddHBand="1" w:evenHBand="0" w:firstRowFirstColumn="0" w:firstRowLastColumn="0" w:lastRowFirstColumn="0" w:lastRowLastColumn="0"/>
              <w:rPr>
                <w:rFonts w:ascii="Palatino Linotype" w:hAnsi="Palatino Linotype"/>
                <w:b/>
                <w:bCs/>
              </w:rPr>
            </w:pPr>
            <w:r w:rsidRPr="004E0261">
              <w:rPr>
                <w:rFonts w:ascii="Palatino Linotype" w:hAnsi="Palatino Linotype"/>
                <w:b/>
                <w:bCs/>
              </w:rPr>
              <w:t>$40.67</w:t>
            </w:r>
          </w:p>
        </w:tc>
      </w:tr>
      <w:tr w:rsidR="00CF725A" w:rsidRPr="00C125C2" w14:paraId="55729182" w14:textId="77777777" w:rsidTr="000D426F">
        <w:tc>
          <w:tcPr>
            <w:cnfStyle w:val="001000000000" w:firstRow="0" w:lastRow="0" w:firstColumn="1" w:lastColumn="0" w:oddVBand="0" w:evenVBand="0" w:oddHBand="0" w:evenHBand="0" w:firstRowFirstColumn="0" w:firstRowLastColumn="0" w:lastRowFirstColumn="0" w:lastRowLastColumn="0"/>
            <w:tcW w:w="1728" w:type="dxa"/>
          </w:tcPr>
          <w:p w14:paraId="3580C16E" w14:textId="77777777" w:rsidR="00CF725A" w:rsidRPr="00C125C2" w:rsidRDefault="00CF725A">
            <w:pPr>
              <w:rPr>
                <w:rFonts w:ascii="Palatino Linotype" w:hAnsi="Palatino Linotype"/>
              </w:rPr>
            </w:pPr>
            <w:r w:rsidRPr="00C125C2">
              <w:rPr>
                <w:rFonts w:ascii="Palatino Linotype" w:hAnsi="Palatino Linotype"/>
              </w:rPr>
              <w:t>1 1/2"</w:t>
            </w:r>
          </w:p>
        </w:tc>
        <w:tc>
          <w:tcPr>
            <w:tcW w:w="1440" w:type="dxa"/>
          </w:tcPr>
          <w:p w14:paraId="27897307" w14:textId="77777777" w:rsidR="00CF725A" w:rsidRPr="00C125C2"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$65.91</w:t>
            </w:r>
          </w:p>
        </w:tc>
        <w:tc>
          <w:tcPr>
            <w:tcW w:w="1440" w:type="dxa"/>
          </w:tcPr>
          <w:p w14:paraId="5F0E93C1" w14:textId="77777777" w:rsidR="00CF725A" w:rsidRPr="00C125C2"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$71.19</w:t>
            </w:r>
          </w:p>
        </w:tc>
        <w:tc>
          <w:tcPr>
            <w:tcW w:w="1440" w:type="dxa"/>
          </w:tcPr>
          <w:p w14:paraId="4D474681" w14:textId="7DEA95EA" w:rsidR="00CF725A" w:rsidRPr="004E0261"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b/>
                <w:bCs/>
              </w:rPr>
            </w:pPr>
            <w:r w:rsidRPr="004E0261">
              <w:rPr>
                <w:rFonts w:ascii="Palatino Linotype" w:hAnsi="Palatino Linotype"/>
                <w:b/>
                <w:bCs/>
              </w:rPr>
              <w:t>$7</w:t>
            </w:r>
            <w:r w:rsidR="004E0261" w:rsidRPr="004E0261">
              <w:rPr>
                <w:rFonts w:ascii="Palatino Linotype" w:hAnsi="Palatino Linotype"/>
                <w:b/>
                <w:bCs/>
              </w:rPr>
              <w:t>4.04</w:t>
            </w:r>
          </w:p>
        </w:tc>
      </w:tr>
      <w:tr w:rsidR="00CF725A" w:rsidRPr="00C125C2" w14:paraId="72C5E602" w14:textId="77777777" w:rsidTr="000D4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27450EBB" w14:textId="77777777" w:rsidR="00CF725A" w:rsidRPr="00C125C2" w:rsidRDefault="00CF725A">
            <w:pPr>
              <w:rPr>
                <w:rFonts w:ascii="Palatino Linotype" w:hAnsi="Palatino Linotype"/>
              </w:rPr>
            </w:pPr>
            <w:r w:rsidRPr="00C125C2">
              <w:rPr>
                <w:rFonts w:ascii="Palatino Linotype" w:hAnsi="Palatino Linotype"/>
              </w:rPr>
              <w:t>2"</w:t>
            </w:r>
          </w:p>
        </w:tc>
        <w:tc>
          <w:tcPr>
            <w:tcW w:w="1440" w:type="dxa"/>
          </w:tcPr>
          <w:p w14:paraId="1F52E1FE" w14:textId="77777777" w:rsidR="00CF725A" w:rsidRPr="00C125C2"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$101.55</w:t>
            </w:r>
          </w:p>
        </w:tc>
        <w:tc>
          <w:tcPr>
            <w:tcW w:w="1440" w:type="dxa"/>
          </w:tcPr>
          <w:p w14:paraId="49B4A0BE" w14:textId="77777777" w:rsidR="00CF725A" w:rsidRPr="00C125C2"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$109.68</w:t>
            </w:r>
          </w:p>
        </w:tc>
        <w:tc>
          <w:tcPr>
            <w:tcW w:w="1440" w:type="dxa"/>
          </w:tcPr>
          <w:p w14:paraId="31878033" w14:textId="653B9A25" w:rsidR="00CF725A" w:rsidRPr="004E0261"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b/>
                <w:bCs/>
              </w:rPr>
            </w:pPr>
            <w:r w:rsidRPr="004E0261">
              <w:rPr>
                <w:rFonts w:ascii="Palatino Linotype" w:hAnsi="Palatino Linotype"/>
                <w:b/>
                <w:bCs/>
              </w:rPr>
              <w:t>$</w:t>
            </w:r>
            <w:r w:rsidR="004E0261" w:rsidRPr="004E0261">
              <w:rPr>
                <w:rFonts w:ascii="Palatino Linotype" w:hAnsi="Palatino Linotype"/>
                <w:b/>
                <w:bCs/>
              </w:rPr>
              <w:t>114.07</w:t>
            </w:r>
          </w:p>
        </w:tc>
      </w:tr>
      <w:tr w:rsidR="00CF725A" w:rsidRPr="00C125C2" w14:paraId="65D1BE5F" w14:textId="77777777" w:rsidTr="000D426F">
        <w:tc>
          <w:tcPr>
            <w:cnfStyle w:val="001000000000" w:firstRow="0" w:lastRow="0" w:firstColumn="1" w:lastColumn="0" w:oddVBand="0" w:evenVBand="0" w:oddHBand="0" w:evenHBand="0" w:firstRowFirstColumn="0" w:firstRowLastColumn="0" w:lastRowFirstColumn="0" w:lastRowLastColumn="0"/>
            <w:tcW w:w="1728" w:type="dxa"/>
          </w:tcPr>
          <w:p w14:paraId="2D15BFCE" w14:textId="77777777" w:rsidR="00CF725A" w:rsidRPr="00C125C2" w:rsidRDefault="00CF725A">
            <w:pPr>
              <w:rPr>
                <w:rFonts w:ascii="Palatino Linotype" w:hAnsi="Palatino Linotype"/>
              </w:rPr>
            </w:pPr>
            <w:r w:rsidRPr="00C125C2">
              <w:rPr>
                <w:rFonts w:ascii="Palatino Linotype" w:hAnsi="Palatino Linotype"/>
              </w:rPr>
              <w:t>3"</w:t>
            </w:r>
          </w:p>
        </w:tc>
        <w:tc>
          <w:tcPr>
            <w:tcW w:w="1440" w:type="dxa"/>
          </w:tcPr>
          <w:p w14:paraId="366C1D06" w14:textId="77777777" w:rsidR="00CF725A" w:rsidRPr="00C125C2"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$214.43</w:t>
            </w:r>
          </w:p>
        </w:tc>
        <w:tc>
          <w:tcPr>
            <w:tcW w:w="1440" w:type="dxa"/>
          </w:tcPr>
          <w:p w14:paraId="6CA24B30" w14:textId="77777777" w:rsidR="00CF725A" w:rsidRPr="00C125C2"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$231.59</w:t>
            </w:r>
          </w:p>
        </w:tc>
        <w:tc>
          <w:tcPr>
            <w:tcW w:w="1440" w:type="dxa"/>
          </w:tcPr>
          <w:p w14:paraId="292B72BD" w14:textId="7F9C5A44" w:rsidR="00CF725A" w:rsidRPr="004E0261"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b/>
                <w:bCs/>
              </w:rPr>
            </w:pPr>
            <w:r w:rsidRPr="004E0261">
              <w:rPr>
                <w:rFonts w:ascii="Palatino Linotype" w:hAnsi="Palatino Linotype"/>
                <w:b/>
                <w:bCs/>
              </w:rPr>
              <w:t>$</w:t>
            </w:r>
            <w:r w:rsidR="004E0261" w:rsidRPr="004E0261">
              <w:rPr>
                <w:rFonts w:ascii="Palatino Linotype" w:hAnsi="Palatino Linotype"/>
                <w:b/>
                <w:bCs/>
              </w:rPr>
              <w:t>240.85</w:t>
            </w:r>
          </w:p>
        </w:tc>
      </w:tr>
      <w:tr w:rsidR="00CF725A" w:rsidRPr="00C125C2" w14:paraId="5593310F" w14:textId="77777777" w:rsidTr="000D4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3A81361E" w14:textId="77777777" w:rsidR="00CF725A" w:rsidRPr="00C125C2" w:rsidRDefault="00CF725A">
            <w:pPr>
              <w:rPr>
                <w:rFonts w:ascii="Palatino Linotype" w:hAnsi="Palatino Linotype"/>
              </w:rPr>
            </w:pPr>
            <w:r w:rsidRPr="00C125C2">
              <w:rPr>
                <w:rFonts w:ascii="Palatino Linotype" w:hAnsi="Palatino Linotype"/>
              </w:rPr>
              <w:t>4"</w:t>
            </w:r>
          </w:p>
        </w:tc>
        <w:tc>
          <w:tcPr>
            <w:tcW w:w="1440" w:type="dxa"/>
          </w:tcPr>
          <w:p w14:paraId="0A05F1DF" w14:textId="77777777" w:rsidR="00CF725A" w:rsidRPr="00C125C2"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$380.77</w:t>
            </w:r>
          </w:p>
        </w:tc>
        <w:tc>
          <w:tcPr>
            <w:tcW w:w="1440" w:type="dxa"/>
          </w:tcPr>
          <w:p w14:paraId="211CAABE" w14:textId="77777777" w:rsidR="00CF725A" w:rsidRPr="00C125C2"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$411.24</w:t>
            </w:r>
          </w:p>
        </w:tc>
        <w:tc>
          <w:tcPr>
            <w:tcW w:w="1440" w:type="dxa"/>
          </w:tcPr>
          <w:p w14:paraId="63CEED60" w14:textId="41A87425" w:rsidR="00CF725A" w:rsidRPr="004E0261"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b/>
                <w:bCs/>
              </w:rPr>
            </w:pPr>
            <w:r w:rsidRPr="004E0261">
              <w:rPr>
                <w:rFonts w:ascii="Palatino Linotype" w:hAnsi="Palatino Linotype"/>
                <w:b/>
                <w:bCs/>
              </w:rPr>
              <w:t>$</w:t>
            </w:r>
            <w:r w:rsidR="004E0261" w:rsidRPr="004E0261">
              <w:rPr>
                <w:rFonts w:ascii="Palatino Linotype" w:hAnsi="Palatino Linotype"/>
                <w:b/>
                <w:bCs/>
              </w:rPr>
              <w:t>427.69</w:t>
            </w:r>
          </w:p>
        </w:tc>
      </w:tr>
      <w:tr w:rsidR="00CF725A" w:rsidRPr="00C125C2" w14:paraId="03F92667" w14:textId="77777777" w:rsidTr="000D426F">
        <w:tc>
          <w:tcPr>
            <w:cnfStyle w:val="001000000000" w:firstRow="0" w:lastRow="0" w:firstColumn="1" w:lastColumn="0" w:oddVBand="0" w:evenVBand="0" w:oddHBand="0" w:evenHBand="0" w:firstRowFirstColumn="0" w:firstRowLastColumn="0" w:lastRowFirstColumn="0" w:lastRowLastColumn="0"/>
            <w:tcW w:w="1728" w:type="dxa"/>
          </w:tcPr>
          <w:p w14:paraId="0ACDE6BE" w14:textId="77777777" w:rsidR="00CF725A" w:rsidRPr="00C125C2" w:rsidRDefault="00CF725A">
            <w:pPr>
              <w:rPr>
                <w:rFonts w:ascii="Palatino Linotype" w:hAnsi="Palatino Linotype"/>
              </w:rPr>
            </w:pPr>
            <w:r w:rsidRPr="00C125C2">
              <w:rPr>
                <w:rFonts w:ascii="Palatino Linotype" w:hAnsi="Palatino Linotype"/>
              </w:rPr>
              <w:t>6"</w:t>
            </w:r>
          </w:p>
        </w:tc>
        <w:tc>
          <w:tcPr>
            <w:tcW w:w="1440" w:type="dxa"/>
          </w:tcPr>
          <w:p w14:paraId="1819B5C8" w14:textId="77777777" w:rsidR="00CF725A" w:rsidRPr="00C125C2"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$778.80</w:t>
            </w:r>
          </w:p>
        </w:tc>
        <w:tc>
          <w:tcPr>
            <w:tcW w:w="1440" w:type="dxa"/>
          </w:tcPr>
          <w:p w14:paraId="2D5F7A52" w14:textId="77777777" w:rsidR="00CF725A" w:rsidRPr="00C125C2"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$841.11</w:t>
            </w:r>
          </w:p>
        </w:tc>
        <w:tc>
          <w:tcPr>
            <w:tcW w:w="1440" w:type="dxa"/>
          </w:tcPr>
          <w:p w14:paraId="42E46C43" w14:textId="6F2F61D4" w:rsidR="00CF725A" w:rsidRPr="004E0261"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b/>
                <w:bCs/>
              </w:rPr>
            </w:pPr>
            <w:r w:rsidRPr="004E0261">
              <w:rPr>
                <w:rFonts w:ascii="Palatino Linotype" w:hAnsi="Palatino Linotype"/>
                <w:b/>
                <w:bCs/>
              </w:rPr>
              <w:t>$</w:t>
            </w:r>
            <w:r w:rsidR="004E0261" w:rsidRPr="004E0261">
              <w:rPr>
                <w:rFonts w:ascii="Palatino Linotype" w:hAnsi="Palatino Linotype"/>
                <w:b/>
                <w:bCs/>
              </w:rPr>
              <w:t>874.75</w:t>
            </w:r>
          </w:p>
        </w:tc>
      </w:tr>
      <w:tr w:rsidR="00CF725A" w:rsidRPr="00C125C2" w14:paraId="7284E71A" w14:textId="77777777" w:rsidTr="000D4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0842F505" w14:textId="77777777" w:rsidR="00CF725A" w:rsidRPr="00C125C2" w:rsidRDefault="00CF725A">
            <w:pPr>
              <w:rPr>
                <w:rFonts w:ascii="Palatino Linotype" w:hAnsi="Palatino Linotype"/>
              </w:rPr>
            </w:pPr>
            <w:r w:rsidRPr="00C125C2">
              <w:rPr>
                <w:rFonts w:ascii="Palatino Linotype" w:hAnsi="Palatino Linotype"/>
              </w:rPr>
              <w:t>8"</w:t>
            </w:r>
          </w:p>
        </w:tc>
        <w:tc>
          <w:tcPr>
            <w:tcW w:w="1440" w:type="dxa"/>
          </w:tcPr>
          <w:p w14:paraId="0BBE6BC1" w14:textId="77777777" w:rsidR="00CF725A" w:rsidRPr="00C125C2"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$1,669.92</w:t>
            </w:r>
          </w:p>
        </w:tc>
        <w:tc>
          <w:tcPr>
            <w:tcW w:w="1440" w:type="dxa"/>
          </w:tcPr>
          <w:p w14:paraId="233881AA" w14:textId="77777777" w:rsidR="00CF725A" w:rsidRPr="00C125C2"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$1,803.52</w:t>
            </w:r>
          </w:p>
        </w:tc>
        <w:tc>
          <w:tcPr>
            <w:tcW w:w="1440" w:type="dxa"/>
          </w:tcPr>
          <w:p w14:paraId="49D3133A" w14:textId="3FED384D" w:rsidR="00CF725A" w:rsidRPr="004E0261"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b/>
                <w:bCs/>
              </w:rPr>
            </w:pPr>
            <w:r w:rsidRPr="004E0261">
              <w:rPr>
                <w:rFonts w:ascii="Palatino Linotype" w:hAnsi="Palatino Linotype"/>
                <w:b/>
                <w:bCs/>
              </w:rPr>
              <w:t>$1,</w:t>
            </w:r>
            <w:r w:rsidR="004E0261" w:rsidRPr="004E0261">
              <w:rPr>
                <w:rFonts w:ascii="Palatino Linotype" w:hAnsi="Palatino Linotype"/>
                <w:b/>
                <w:bCs/>
              </w:rPr>
              <w:t>8875.66</w:t>
            </w:r>
          </w:p>
        </w:tc>
      </w:tr>
    </w:tbl>
    <w:p w14:paraId="57D88731" w14:textId="77777777" w:rsidR="00493359" w:rsidRDefault="00493359">
      <w:pPr>
        <w:rPr>
          <w:rFonts w:ascii="Palatino Linotype" w:hAnsi="Palatino Linotype"/>
          <w:b/>
        </w:rPr>
      </w:pPr>
    </w:p>
    <w:p w14:paraId="6FA2C1F6" w14:textId="58AFC984" w:rsidR="000D426F" w:rsidRPr="00C125C2" w:rsidRDefault="003A12B6">
      <w:pPr>
        <w:rPr>
          <w:rFonts w:ascii="Palatino Linotype" w:hAnsi="Palatino Linotype"/>
        </w:rPr>
      </w:pPr>
      <w:bookmarkStart w:id="0" w:name="_Hlk209606745"/>
      <w:r w:rsidRPr="00C125C2">
        <w:rPr>
          <w:rFonts w:ascii="Palatino Linotype" w:hAnsi="Palatino Linotype"/>
          <w:b/>
        </w:rPr>
        <w:t>Private Fireline</w:t>
      </w:r>
      <w:r w:rsidR="009A20DA">
        <w:rPr>
          <w:rFonts w:ascii="Palatino Linotype" w:hAnsi="Palatino Linotype"/>
          <w:b/>
        </w:rPr>
        <w:t xml:space="preserve"> Base</w:t>
      </w:r>
      <w:r w:rsidRPr="00C125C2">
        <w:rPr>
          <w:rFonts w:ascii="Palatino Linotype" w:hAnsi="Palatino Linotype"/>
          <w:b/>
        </w:rPr>
        <w:t xml:space="preserve"> Charges</w:t>
      </w:r>
      <w:r w:rsidR="004E0261">
        <w:rPr>
          <w:rFonts w:ascii="Palatino Linotype" w:hAnsi="Palatino Linotype"/>
          <w:b/>
        </w:rPr>
        <w:t xml:space="preserve"> Effective</w:t>
      </w:r>
      <w:r w:rsidR="009A07EB">
        <w:rPr>
          <w:rFonts w:ascii="Palatino Linotype" w:hAnsi="Palatino Linotype"/>
          <w:b/>
        </w:rPr>
        <w:t xml:space="preserve"> </w:t>
      </w:r>
      <w:r w:rsidR="009A07EB">
        <w:rPr>
          <w:rFonts w:ascii="Palatino Linotype" w:hAnsi="Palatino Linotype"/>
          <w:b/>
        </w:rPr>
        <w:t>July 1, 2026</w:t>
      </w:r>
      <w:r w:rsidRPr="00C125C2">
        <w:rPr>
          <w:rFonts w:ascii="Palatino Linotype" w:hAnsi="Palatino Linotype"/>
          <w:b/>
        </w:rPr>
        <w:t xml:space="preserve"> (monthly):</w:t>
      </w:r>
    </w:p>
    <w:tbl>
      <w:tblPr>
        <w:tblStyle w:val="LightList-Accent1"/>
        <w:tblW w:w="0" w:type="auto"/>
        <w:tblLook w:val="04A0" w:firstRow="1" w:lastRow="0" w:firstColumn="1" w:lastColumn="0" w:noHBand="0" w:noVBand="1"/>
      </w:tblPr>
      <w:tblGrid>
        <w:gridCol w:w="2304"/>
        <w:gridCol w:w="1440"/>
        <w:gridCol w:w="1440"/>
        <w:gridCol w:w="1440"/>
      </w:tblGrid>
      <w:tr w:rsidR="00CF725A" w:rsidRPr="00C125C2" w14:paraId="75292327" w14:textId="77777777" w:rsidTr="000D42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4" w:type="dxa"/>
          </w:tcPr>
          <w:p w14:paraId="51F7DB66" w14:textId="77777777" w:rsidR="00CF725A" w:rsidRPr="00C125C2" w:rsidRDefault="00CF725A">
            <w:pPr>
              <w:rPr>
                <w:rFonts w:ascii="Palatino Linotype" w:hAnsi="Palatino Linotype"/>
              </w:rPr>
            </w:pPr>
            <w:bookmarkStart w:id="1" w:name="_Hlk209604289"/>
            <w:bookmarkEnd w:id="0"/>
            <w:r w:rsidRPr="00C125C2">
              <w:rPr>
                <w:rFonts w:ascii="Palatino Linotype" w:hAnsi="Palatino Linotype"/>
              </w:rPr>
              <w:t>Fireline Size</w:t>
            </w:r>
          </w:p>
        </w:tc>
        <w:tc>
          <w:tcPr>
            <w:tcW w:w="1440" w:type="dxa"/>
          </w:tcPr>
          <w:p w14:paraId="2CA8BA96" w14:textId="77777777" w:rsidR="00CF725A" w:rsidRPr="00C125C2" w:rsidRDefault="00CF725A">
            <w:pPr>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FY 2025</w:t>
            </w:r>
          </w:p>
        </w:tc>
        <w:tc>
          <w:tcPr>
            <w:tcW w:w="1440" w:type="dxa"/>
          </w:tcPr>
          <w:p w14:paraId="600AE0DC" w14:textId="77777777" w:rsidR="00CF725A" w:rsidRPr="00C125C2" w:rsidRDefault="00CF725A">
            <w:pPr>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FY 2026</w:t>
            </w:r>
          </w:p>
        </w:tc>
        <w:tc>
          <w:tcPr>
            <w:tcW w:w="1440" w:type="dxa"/>
          </w:tcPr>
          <w:p w14:paraId="1C6145FE" w14:textId="77777777" w:rsidR="00CF725A" w:rsidRPr="00C125C2" w:rsidRDefault="00CF725A">
            <w:pPr>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FY 2027</w:t>
            </w:r>
          </w:p>
        </w:tc>
      </w:tr>
      <w:tr w:rsidR="00CF725A" w:rsidRPr="00C125C2" w14:paraId="42595946" w14:textId="77777777" w:rsidTr="000D4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4" w:type="dxa"/>
          </w:tcPr>
          <w:p w14:paraId="46368987" w14:textId="77777777" w:rsidR="00CF725A" w:rsidRPr="00C125C2" w:rsidRDefault="00CF725A">
            <w:pPr>
              <w:rPr>
                <w:rFonts w:ascii="Palatino Linotype" w:hAnsi="Palatino Linotype"/>
              </w:rPr>
            </w:pPr>
            <w:r w:rsidRPr="00C125C2">
              <w:rPr>
                <w:rFonts w:ascii="Palatino Linotype" w:hAnsi="Palatino Linotype"/>
              </w:rPr>
              <w:t>1"</w:t>
            </w:r>
          </w:p>
        </w:tc>
        <w:tc>
          <w:tcPr>
            <w:tcW w:w="1440" w:type="dxa"/>
          </w:tcPr>
          <w:p w14:paraId="3546CB59" w14:textId="77777777" w:rsidR="00CF725A" w:rsidRPr="00C125C2"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$8.27</w:t>
            </w:r>
          </w:p>
        </w:tc>
        <w:tc>
          <w:tcPr>
            <w:tcW w:w="1440" w:type="dxa"/>
          </w:tcPr>
          <w:p w14:paraId="77F3DDDC" w14:textId="77777777" w:rsidR="00CF725A" w:rsidRPr="00C125C2"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$8.94</w:t>
            </w:r>
          </w:p>
        </w:tc>
        <w:tc>
          <w:tcPr>
            <w:tcW w:w="1440" w:type="dxa"/>
          </w:tcPr>
          <w:p w14:paraId="61933A87" w14:textId="1828386E" w:rsidR="004E0261" w:rsidRPr="004E0261"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b/>
                <w:bCs/>
              </w:rPr>
            </w:pPr>
            <w:r w:rsidRPr="004E0261">
              <w:rPr>
                <w:rFonts w:ascii="Palatino Linotype" w:hAnsi="Palatino Linotype"/>
                <w:b/>
                <w:bCs/>
              </w:rPr>
              <w:t>$9.</w:t>
            </w:r>
            <w:r w:rsidR="004E0261">
              <w:rPr>
                <w:rFonts w:ascii="Palatino Linotype" w:hAnsi="Palatino Linotype"/>
                <w:b/>
                <w:bCs/>
              </w:rPr>
              <w:t>30</w:t>
            </w:r>
          </w:p>
        </w:tc>
      </w:tr>
      <w:tr w:rsidR="00CF725A" w:rsidRPr="00C125C2" w14:paraId="5924550D" w14:textId="77777777" w:rsidTr="000D426F">
        <w:tc>
          <w:tcPr>
            <w:cnfStyle w:val="001000000000" w:firstRow="0" w:lastRow="0" w:firstColumn="1" w:lastColumn="0" w:oddVBand="0" w:evenVBand="0" w:oddHBand="0" w:evenHBand="0" w:firstRowFirstColumn="0" w:firstRowLastColumn="0" w:lastRowFirstColumn="0" w:lastRowLastColumn="0"/>
            <w:tcW w:w="2304" w:type="dxa"/>
          </w:tcPr>
          <w:p w14:paraId="78C2A1A0" w14:textId="77777777" w:rsidR="00CF725A" w:rsidRPr="00C125C2" w:rsidRDefault="00CF725A">
            <w:pPr>
              <w:rPr>
                <w:rFonts w:ascii="Palatino Linotype" w:hAnsi="Palatino Linotype"/>
              </w:rPr>
            </w:pPr>
            <w:r w:rsidRPr="00C125C2">
              <w:rPr>
                <w:rFonts w:ascii="Palatino Linotype" w:hAnsi="Palatino Linotype"/>
              </w:rPr>
              <w:t>1 1/2"</w:t>
            </w:r>
          </w:p>
        </w:tc>
        <w:tc>
          <w:tcPr>
            <w:tcW w:w="1440" w:type="dxa"/>
          </w:tcPr>
          <w:p w14:paraId="5DBF771A" w14:textId="77777777" w:rsidR="00CF725A" w:rsidRPr="00C125C2"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$11.62</w:t>
            </w:r>
          </w:p>
        </w:tc>
        <w:tc>
          <w:tcPr>
            <w:tcW w:w="1440" w:type="dxa"/>
          </w:tcPr>
          <w:p w14:paraId="15490394" w14:textId="77777777" w:rsidR="00CF725A" w:rsidRPr="00C125C2"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$12.55</w:t>
            </w:r>
          </w:p>
        </w:tc>
        <w:tc>
          <w:tcPr>
            <w:tcW w:w="1440" w:type="dxa"/>
          </w:tcPr>
          <w:p w14:paraId="2D1B0428" w14:textId="301EBD24" w:rsidR="00CF725A" w:rsidRPr="004E0261"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b/>
                <w:bCs/>
              </w:rPr>
            </w:pPr>
            <w:r w:rsidRPr="004E0261">
              <w:rPr>
                <w:rFonts w:ascii="Palatino Linotype" w:hAnsi="Palatino Linotype"/>
                <w:b/>
                <w:bCs/>
              </w:rPr>
              <w:t>$13.</w:t>
            </w:r>
            <w:r w:rsidR="004E0261">
              <w:rPr>
                <w:rFonts w:ascii="Palatino Linotype" w:hAnsi="Palatino Linotype"/>
                <w:b/>
                <w:bCs/>
              </w:rPr>
              <w:t>05</w:t>
            </w:r>
          </w:p>
        </w:tc>
      </w:tr>
      <w:tr w:rsidR="00CF725A" w:rsidRPr="00C125C2" w14:paraId="0B552849" w14:textId="77777777" w:rsidTr="000D4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4" w:type="dxa"/>
          </w:tcPr>
          <w:p w14:paraId="61DFBA7C" w14:textId="77777777" w:rsidR="00CF725A" w:rsidRPr="00C125C2" w:rsidRDefault="00CF725A">
            <w:pPr>
              <w:rPr>
                <w:rFonts w:ascii="Palatino Linotype" w:hAnsi="Palatino Linotype"/>
              </w:rPr>
            </w:pPr>
            <w:r w:rsidRPr="00C125C2">
              <w:rPr>
                <w:rFonts w:ascii="Palatino Linotype" w:hAnsi="Palatino Linotype"/>
              </w:rPr>
              <w:t>2"</w:t>
            </w:r>
          </w:p>
        </w:tc>
        <w:tc>
          <w:tcPr>
            <w:tcW w:w="1440" w:type="dxa"/>
          </w:tcPr>
          <w:p w14:paraId="5F0218A3" w14:textId="77777777" w:rsidR="00CF725A" w:rsidRPr="00C125C2"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$17.42</w:t>
            </w:r>
          </w:p>
        </w:tc>
        <w:tc>
          <w:tcPr>
            <w:tcW w:w="1440" w:type="dxa"/>
          </w:tcPr>
          <w:p w14:paraId="6E780D23" w14:textId="77777777" w:rsidR="00CF725A" w:rsidRPr="00C125C2"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$18.82</w:t>
            </w:r>
          </w:p>
        </w:tc>
        <w:tc>
          <w:tcPr>
            <w:tcW w:w="1440" w:type="dxa"/>
          </w:tcPr>
          <w:p w14:paraId="0E9CF573" w14:textId="507FC46C" w:rsidR="00CF725A" w:rsidRPr="004E0261"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b/>
                <w:bCs/>
              </w:rPr>
            </w:pPr>
            <w:r w:rsidRPr="004E0261">
              <w:rPr>
                <w:rFonts w:ascii="Palatino Linotype" w:hAnsi="Palatino Linotype"/>
                <w:b/>
                <w:bCs/>
              </w:rPr>
              <w:t>$</w:t>
            </w:r>
            <w:r w:rsidR="004E0261">
              <w:rPr>
                <w:rFonts w:ascii="Palatino Linotype" w:hAnsi="Palatino Linotype"/>
                <w:b/>
                <w:bCs/>
              </w:rPr>
              <w:t>19.57</w:t>
            </w:r>
          </w:p>
        </w:tc>
      </w:tr>
      <w:tr w:rsidR="00CF725A" w:rsidRPr="00C125C2" w14:paraId="44FA2AF9" w14:textId="77777777" w:rsidTr="000D426F">
        <w:tc>
          <w:tcPr>
            <w:cnfStyle w:val="001000000000" w:firstRow="0" w:lastRow="0" w:firstColumn="1" w:lastColumn="0" w:oddVBand="0" w:evenVBand="0" w:oddHBand="0" w:evenHBand="0" w:firstRowFirstColumn="0" w:firstRowLastColumn="0" w:lastRowFirstColumn="0" w:lastRowLastColumn="0"/>
            <w:tcW w:w="2304" w:type="dxa"/>
          </w:tcPr>
          <w:p w14:paraId="5CF71FC8" w14:textId="77777777" w:rsidR="00CF725A" w:rsidRPr="00C125C2" w:rsidRDefault="00CF725A">
            <w:pPr>
              <w:rPr>
                <w:rFonts w:ascii="Palatino Linotype" w:hAnsi="Palatino Linotype"/>
              </w:rPr>
            </w:pPr>
            <w:r w:rsidRPr="00C125C2">
              <w:rPr>
                <w:rFonts w:ascii="Palatino Linotype" w:hAnsi="Palatino Linotype"/>
              </w:rPr>
              <w:t>3"</w:t>
            </w:r>
          </w:p>
        </w:tc>
        <w:tc>
          <w:tcPr>
            <w:tcW w:w="1440" w:type="dxa"/>
          </w:tcPr>
          <w:p w14:paraId="0F8B1C64" w14:textId="77777777" w:rsidR="00CF725A" w:rsidRPr="00C125C2"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$38.21</w:t>
            </w:r>
          </w:p>
        </w:tc>
        <w:tc>
          <w:tcPr>
            <w:tcW w:w="1440" w:type="dxa"/>
          </w:tcPr>
          <w:p w14:paraId="66CCEEE9" w14:textId="77777777" w:rsidR="00CF725A" w:rsidRPr="00C125C2"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$41.27</w:t>
            </w:r>
          </w:p>
        </w:tc>
        <w:tc>
          <w:tcPr>
            <w:tcW w:w="1440" w:type="dxa"/>
          </w:tcPr>
          <w:p w14:paraId="5EF63E87" w14:textId="79A2231D" w:rsidR="00CF725A" w:rsidRPr="004E0261"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b/>
                <w:bCs/>
              </w:rPr>
            </w:pPr>
            <w:r w:rsidRPr="004E0261">
              <w:rPr>
                <w:rFonts w:ascii="Palatino Linotype" w:hAnsi="Palatino Linotype"/>
                <w:b/>
                <w:bCs/>
              </w:rPr>
              <w:t>$4</w:t>
            </w:r>
            <w:r w:rsidR="004E0261">
              <w:rPr>
                <w:rFonts w:ascii="Palatino Linotype" w:hAnsi="Palatino Linotype"/>
                <w:b/>
                <w:bCs/>
              </w:rPr>
              <w:t>2.92</w:t>
            </w:r>
          </w:p>
        </w:tc>
      </w:tr>
      <w:tr w:rsidR="00CF725A" w:rsidRPr="00C125C2" w14:paraId="21C3427D" w14:textId="77777777" w:rsidTr="000D4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4" w:type="dxa"/>
          </w:tcPr>
          <w:p w14:paraId="4C4F6002" w14:textId="77777777" w:rsidR="00CF725A" w:rsidRPr="00C125C2" w:rsidRDefault="00CF725A">
            <w:pPr>
              <w:rPr>
                <w:rFonts w:ascii="Palatino Linotype" w:hAnsi="Palatino Linotype"/>
              </w:rPr>
            </w:pPr>
            <w:r w:rsidRPr="00C125C2">
              <w:rPr>
                <w:rFonts w:ascii="Palatino Linotype" w:hAnsi="Palatino Linotype"/>
              </w:rPr>
              <w:t>4"</w:t>
            </w:r>
          </w:p>
        </w:tc>
        <w:tc>
          <w:tcPr>
            <w:tcW w:w="1440" w:type="dxa"/>
          </w:tcPr>
          <w:p w14:paraId="1C23067E" w14:textId="77777777" w:rsidR="00CF725A" w:rsidRPr="00C125C2"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$74.07</w:t>
            </w:r>
          </w:p>
        </w:tc>
        <w:tc>
          <w:tcPr>
            <w:tcW w:w="1440" w:type="dxa"/>
          </w:tcPr>
          <w:p w14:paraId="06BCDA7B" w14:textId="77777777" w:rsidR="00CF725A" w:rsidRPr="00C125C2"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$80.00</w:t>
            </w:r>
          </w:p>
        </w:tc>
        <w:tc>
          <w:tcPr>
            <w:tcW w:w="1440" w:type="dxa"/>
          </w:tcPr>
          <w:p w14:paraId="161657D5" w14:textId="69855151" w:rsidR="00CF725A" w:rsidRPr="004E0261"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b/>
                <w:bCs/>
              </w:rPr>
            </w:pPr>
            <w:r w:rsidRPr="004E0261">
              <w:rPr>
                <w:rFonts w:ascii="Palatino Linotype" w:hAnsi="Palatino Linotype"/>
                <w:b/>
                <w:bCs/>
              </w:rPr>
              <w:t>$8</w:t>
            </w:r>
            <w:r w:rsidR="004E0261">
              <w:rPr>
                <w:rFonts w:ascii="Palatino Linotype" w:hAnsi="Palatino Linotype"/>
                <w:b/>
                <w:bCs/>
              </w:rPr>
              <w:t>3.20</w:t>
            </w:r>
          </w:p>
        </w:tc>
      </w:tr>
      <w:tr w:rsidR="00CF725A" w:rsidRPr="00C125C2" w14:paraId="6A4087B0" w14:textId="77777777" w:rsidTr="000D426F">
        <w:tc>
          <w:tcPr>
            <w:cnfStyle w:val="001000000000" w:firstRow="0" w:lastRow="0" w:firstColumn="1" w:lastColumn="0" w:oddVBand="0" w:evenVBand="0" w:oddHBand="0" w:evenHBand="0" w:firstRowFirstColumn="0" w:firstRowLastColumn="0" w:lastRowFirstColumn="0" w:lastRowLastColumn="0"/>
            <w:tcW w:w="2304" w:type="dxa"/>
          </w:tcPr>
          <w:p w14:paraId="5ADA7BFE" w14:textId="77777777" w:rsidR="00CF725A" w:rsidRPr="00C125C2" w:rsidRDefault="00CF725A">
            <w:pPr>
              <w:rPr>
                <w:rFonts w:ascii="Palatino Linotype" w:hAnsi="Palatino Linotype"/>
              </w:rPr>
            </w:pPr>
            <w:r w:rsidRPr="00C125C2">
              <w:rPr>
                <w:rFonts w:ascii="Palatino Linotype" w:hAnsi="Palatino Linotype"/>
              </w:rPr>
              <w:t>6"</w:t>
            </w:r>
          </w:p>
        </w:tc>
        <w:tc>
          <w:tcPr>
            <w:tcW w:w="1440" w:type="dxa"/>
          </w:tcPr>
          <w:p w14:paraId="0AD39D2A" w14:textId="77777777" w:rsidR="00CF725A" w:rsidRPr="00C125C2"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$202.77</w:t>
            </w:r>
          </w:p>
        </w:tc>
        <w:tc>
          <w:tcPr>
            <w:tcW w:w="1440" w:type="dxa"/>
          </w:tcPr>
          <w:p w14:paraId="7340F838" w14:textId="77777777" w:rsidR="00CF725A" w:rsidRPr="00C125C2"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$219.00</w:t>
            </w:r>
          </w:p>
        </w:tc>
        <w:tc>
          <w:tcPr>
            <w:tcW w:w="1440" w:type="dxa"/>
          </w:tcPr>
          <w:p w14:paraId="1E7F83BE" w14:textId="0BDE4B7B" w:rsidR="00CF725A" w:rsidRPr="004E0261"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b/>
                <w:bCs/>
              </w:rPr>
            </w:pPr>
            <w:r w:rsidRPr="004E0261">
              <w:rPr>
                <w:rFonts w:ascii="Palatino Linotype" w:hAnsi="Palatino Linotype"/>
                <w:b/>
                <w:bCs/>
              </w:rPr>
              <w:t>$2</w:t>
            </w:r>
            <w:r w:rsidR="004E0261">
              <w:rPr>
                <w:rFonts w:ascii="Palatino Linotype" w:hAnsi="Palatino Linotype"/>
                <w:b/>
                <w:bCs/>
              </w:rPr>
              <w:t>27.76</w:t>
            </w:r>
          </w:p>
        </w:tc>
      </w:tr>
      <w:tr w:rsidR="00CF725A" w:rsidRPr="00C125C2" w14:paraId="2EA9DB37" w14:textId="77777777" w:rsidTr="000D4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4" w:type="dxa"/>
          </w:tcPr>
          <w:p w14:paraId="48A2649F" w14:textId="77777777" w:rsidR="00CF725A" w:rsidRPr="00C125C2" w:rsidRDefault="00CF725A">
            <w:pPr>
              <w:rPr>
                <w:rFonts w:ascii="Palatino Linotype" w:hAnsi="Palatino Linotype"/>
              </w:rPr>
            </w:pPr>
            <w:r w:rsidRPr="00C125C2">
              <w:rPr>
                <w:rFonts w:ascii="Palatino Linotype" w:hAnsi="Palatino Linotype"/>
              </w:rPr>
              <w:t>8"</w:t>
            </w:r>
          </w:p>
        </w:tc>
        <w:tc>
          <w:tcPr>
            <w:tcW w:w="1440" w:type="dxa"/>
          </w:tcPr>
          <w:p w14:paraId="18FB0101" w14:textId="77777777" w:rsidR="00CF725A" w:rsidRPr="00C125C2"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$424.76</w:t>
            </w:r>
          </w:p>
        </w:tc>
        <w:tc>
          <w:tcPr>
            <w:tcW w:w="1440" w:type="dxa"/>
          </w:tcPr>
          <w:p w14:paraId="706243A6" w14:textId="77777777" w:rsidR="00CF725A" w:rsidRPr="00C125C2"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$458.75</w:t>
            </w:r>
          </w:p>
        </w:tc>
        <w:tc>
          <w:tcPr>
            <w:tcW w:w="1440" w:type="dxa"/>
          </w:tcPr>
          <w:p w14:paraId="04CA31AB" w14:textId="232DC313" w:rsidR="00CF725A" w:rsidRPr="004E0261"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b/>
                <w:bCs/>
              </w:rPr>
            </w:pPr>
            <w:r w:rsidRPr="004E0261">
              <w:rPr>
                <w:rFonts w:ascii="Palatino Linotype" w:hAnsi="Palatino Linotype"/>
                <w:b/>
                <w:bCs/>
              </w:rPr>
              <w:t>$4</w:t>
            </w:r>
            <w:r w:rsidR="004E0261">
              <w:rPr>
                <w:rFonts w:ascii="Palatino Linotype" w:hAnsi="Palatino Linotype"/>
                <w:b/>
                <w:bCs/>
              </w:rPr>
              <w:t>77.10</w:t>
            </w:r>
          </w:p>
        </w:tc>
      </w:tr>
      <w:bookmarkEnd w:id="1"/>
    </w:tbl>
    <w:p w14:paraId="07084E73" w14:textId="77777777" w:rsidR="00493359" w:rsidRDefault="00493359">
      <w:pPr>
        <w:rPr>
          <w:rFonts w:ascii="Palatino Linotype" w:hAnsi="Palatino Linotype"/>
          <w:b/>
        </w:rPr>
      </w:pPr>
    </w:p>
    <w:p w14:paraId="454B9F40" w14:textId="070EEDCD" w:rsidR="000D426F" w:rsidRPr="00C125C2" w:rsidRDefault="003A12B6">
      <w:pPr>
        <w:rPr>
          <w:rFonts w:ascii="Palatino Linotype" w:hAnsi="Palatino Linotype"/>
        </w:rPr>
      </w:pPr>
      <w:r w:rsidRPr="00C125C2">
        <w:rPr>
          <w:rFonts w:ascii="Palatino Linotype" w:hAnsi="Palatino Linotype"/>
          <w:b/>
        </w:rPr>
        <w:lastRenderedPageBreak/>
        <w:t xml:space="preserve">Volumetric Consumption Charges </w:t>
      </w:r>
      <w:r w:rsidR="004E0261">
        <w:rPr>
          <w:rFonts w:ascii="Palatino Linotype" w:hAnsi="Palatino Linotype"/>
          <w:b/>
        </w:rPr>
        <w:t>P</w:t>
      </w:r>
      <w:r w:rsidRPr="00C125C2">
        <w:rPr>
          <w:rFonts w:ascii="Palatino Linotype" w:hAnsi="Palatino Linotype"/>
          <w:b/>
        </w:rPr>
        <w:t xml:space="preserve">er </w:t>
      </w:r>
      <w:r w:rsidR="004E0261">
        <w:rPr>
          <w:rFonts w:ascii="Palatino Linotype" w:hAnsi="Palatino Linotype"/>
          <w:b/>
        </w:rPr>
        <w:t>H</w:t>
      </w:r>
      <w:r w:rsidR="009A20DA">
        <w:rPr>
          <w:rFonts w:ascii="Palatino Linotype" w:hAnsi="Palatino Linotype"/>
          <w:b/>
        </w:rPr>
        <w:t xml:space="preserve">undred </w:t>
      </w:r>
      <w:r w:rsidR="004E0261">
        <w:rPr>
          <w:rFonts w:ascii="Palatino Linotype" w:hAnsi="Palatino Linotype"/>
          <w:b/>
        </w:rPr>
        <w:t>C</w:t>
      </w:r>
      <w:r w:rsidR="009A20DA">
        <w:rPr>
          <w:rFonts w:ascii="Palatino Linotype" w:hAnsi="Palatino Linotype"/>
          <w:b/>
        </w:rPr>
        <w:t xml:space="preserve">ubic </w:t>
      </w:r>
      <w:r w:rsidR="004E0261">
        <w:rPr>
          <w:rFonts w:ascii="Palatino Linotype" w:hAnsi="Palatino Linotype"/>
          <w:b/>
        </w:rPr>
        <w:t>F</w:t>
      </w:r>
      <w:r w:rsidR="009A20DA">
        <w:rPr>
          <w:rFonts w:ascii="Palatino Linotype" w:hAnsi="Palatino Linotype"/>
          <w:b/>
        </w:rPr>
        <w:t>eet</w:t>
      </w:r>
      <w:r w:rsidR="004E0261">
        <w:rPr>
          <w:rFonts w:ascii="Palatino Linotype" w:hAnsi="Palatino Linotype"/>
          <w:b/>
        </w:rPr>
        <w:t xml:space="preserve"> </w:t>
      </w:r>
      <w:r w:rsidR="004E0261">
        <w:rPr>
          <w:rFonts w:ascii="Palatino Linotype" w:hAnsi="Palatino Linotype"/>
          <w:b/>
        </w:rPr>
        <w:t>Effective July 1, 2026</w:t>
      </w:r>
      <w:r w:rsidR="009A20DA">
        <w:rPr>
          <w:rFonts w:ascii="Palatino Linotype" w:hAnsi="Palatino Linotype"/>
          <w:b/>
        </w:rPr>
        <w:t xml:space="preserve"> (HCF)</w:t>
      </w:r>
      <w:r w:rsidRPr="00C125C2">
        <w:rPr>
          <w:rFonts w:ascii="Palatino Linotype" w:hAnsi="Palatino Linotype"/>
          <w:b/>
        </w:rPr>
        <w:t>:</w:t>
      </w:r>
    </w:p>
    <w:tbl>
      <w:tblPr>
        <w:tblStyle w:val="LightList-Accent1"/>
        <w:tblW w:w="0" w:type="auto"/>
        <w:tblLook w:val="04A0" w:firstRow="1" w:lastRow="0" w:firstColumn="1" w:lastColumn="0" w:noHBand="0" w:noVBand="1"/>
      </w:tblPr>
      <w:tblGrid>
        <w:gridCol w:w="4435"/>
        <w:gridCol w:w="1269"/>
        <w:gridCol w:w="1269"/>
        <w:gridCol w:w="1269"/>
      </w:tblGrid>
      <w:tr w:rsidR="00CF725A" w:rsidRPr="00C125C2" w14:paraId="528F5394" w14:textId="77777777" w:rsidTr="00CF72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35" w:type="dxa"/>
          </w:tcPr>
          <w:p w14:paraId="01294507" w14:textId="77777777" w:rsidR="00CF725A" w:rsidRPr="00C125C2" w:rsidRDefault="00CF725A">
            <w:pPr>
              <w:rPr>
                <w:rFonts w:ascii="Palatino Linotype" w:hAnsi="Palatino Linotype"/>
              </w:rPr>
            </w:pPr>
            <w:r w:rsidRPr="00C125C2">
              <w:rPr>
                <w:rFonts w:ascii="Palatino Linotype" w:hAnsi="Palatino Linotype"/>
              </w:rPr>
              <w:t>Class / Tier</w:t>
            </w:r>
          </w:p>
        </w:tc>
        <w:tc>
          <w:tcPr>
            <w:tcW w:w="1269" w:type="dxa"/>
          </w:tcPr>
          <w:p w14:paraId="2749CACD" w14:textId="77777777" w:rsidR="00CF725A" w:rsidRPr="00C125C2" w:rsidRDefault="00CF725A">
            <w:pPr>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FY 2025</w:t>
            </w:r>
          </w:p>
        </w:tc>
        <w:tc>
          <w:tcPr>
            <w:tcW w:w="1269" w:type="dxa"/>
          </w:tcPr>
          <w:p w14:paraId="54F5E939" w14:textId="77777777" w:rsidR="00CF725A" w:rsidRPr="00C125C2" w:rsidRDefault="00CF725A">
            <w:pPr>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FY 2026</w:t>
            </w:r>
          </w:p>
        </w:tc>
        <w:tc>
          <w:tcPr>
            <w:tcW w:w="1269" w:type="dxa"/>
          </w:tcPr>
          <w:p w14:paraId="7901115F" w14:textId="77777777" w:rsidR="00CF725A" w:rsidRPr="00C125C2" w:rsidRDefault="00CF725A">
            <w:pPr>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FY 2027</w:t>
            </w:r>
          </w:p>
        </w:tc>
      </w:tr>
      <w:tr w:rsidR="00CF725A" w:rsidRPr="00C125C2" w14:paraId="5DF46857" w14:textId="77777777" w:rsidTr="00CF7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35" w:type="dxa"/>
          </w:tcPr>
          <w:p w14:paraId="5F86301A" w14:textId="77777777" w:rsidR="00CF725A" w:rsidRPr="00C125C2" w:rsidRDefault="00CF725A">
            <w:pPr>
              <w:rPr>
                <w:rFonts w:ascii="Palatino Linotype" w:hAnsi="Palatino Linotype"/>
              </w:rPr>
            </w:pPr>
            <w:r w:rsidRPr="00C125C2">
              <w:rPr>
                <w:rFonts w:ascii="Palatino Linotype" w:hAnsi="Palatino Linotype"/>
              </w:rPr>
              <w:t>SFR - Tier 1 (First 1,000 cu ft)</w:t>
            </w:r>
          </w:p>
        </w:tc>
        <w:tc>
          <w:tcPr>
            <w:tcW w:w="1269" w:type="dxa"/>
          </w:tcPr>
          <w:p w14:paraId="39F03F65" w14:textId="77777777" w:rsidR="00CF725A" w:rsidRPr="00C125C2"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$3.77</w:t>
            </w:r>
          </w:p>
        </w:tc>
        <w:tc>
          <w:tcPr>
            <w:tcW w:w="1269" w:type="dxa"/>
          </w:tcPr>
          <w:p w14:paraId="50BCD963" w14:textId="77777777" w:rsidR="00CF725A" w:rsidRPr="00C125C2"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$4.08</w:t>
            </w:r>
          </w:p>
        </w:tc>
        <w:tc>
          <w:tcPr>
            <w:tcW w:w="1269" w:type="dxa"/>
          </w:tcPr>
          <w:p w14:paraId="77EC80AE" w14:textId="06E71D33" w:rsidR="00CF725A" w:rsidRPr="004E0261"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b/>
                <w:bCs/>
              </w:rPr>
            </w:pPr>
            <w:r w:rsidRPr="004E0261">
              <w:rPr>
                <w:rFonts w:ascii="Palatino Linotype" w:hAnsi="Palatino Linotype"/>
                <w:b/>
                <w:bCs/>
              </w:rPr>
              <w:t>$4.</w:t>
            </w:r>
            <w:r w:rsidR="004E0261">
              <w:rPr>
                <w:rFonts w:ascii="Palatino Linotype" w:hAnsi="Palatino Linotype"/>
                <w:b/>
                <w:bCs/>
              </w:rPr>
              <w:t>24</w:t>
            </w:r>
          </w:p>
        </w:tc>
      </w:tr>
      <w:tr w:rsidR="00CF725A" w:rsidRPr="00C125C2" w14:paraId="575A13CA" w14:textId="77777777" w:rsidTr="00CF725A">
        <w:tc>
          <w:tcPr>
            <w:cnfStyle w:val="001000000000" w:firstRow="0" w:lastRow="0" w:firstColumn="1" w:lastColumn="0" w:oddVBand="0" w:evenVBand="0" w:oddHBand="0" w:evenHBand="0" w:firstRowFirstColumn="0" w:firstRowLastColumn="0" w:lastRowFirstColumn="0" w:lastRowLastColumn="0"/>
            <w:tcW w:w="4435" w:type="dxa"/>
          </w:tcPr>
          <w:p w14:paraId="0453C17A" w14:textId="77777777" w:rsidR="00CF725A" w:rsidRPr="00C125C2" w:rsidRDefault="00CF725A">
            <w:pPr>
              <w:rPr>
                <w:rFonts w:ascii="Palatino Linotype" w:hAnsi="Palatino Linotype"/>
              </w:rPr>
            </w:pPr>
            <w:r w:rsidRPr="00C125C2">
              <w:rPr>
                <w:rFonts w:ascii="Palatino Linotype" w:hAnsi="Palatino Linotype"/>
              </w:rPr>
              <w:t>SFR - Tier 2 (1,100–2,000 cu ft)</w:t>
            </w:r>
          </w:p>
        </w:tc>
        <w:tc>
          <w:tcPr>
            <w:tcW w:w="1269" w:type="dxa"/>
          </w:tcPr>
          <w:p w14:paraId="1C322011" w14:textId="77777777" w:rsidR="00CF725A" w:rsidRPr="00C125C2"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$5.78</w:t>
            </w:r>
          </w:p>
        </w:tc>
        <w:tc>
          <w:tcPr>
            <w:tcW w:w="1269" w:type="dxa"/>
          </w:tcPr>
          <w:p w14:paraId="4A04EF3C" w14:textId="77777777" w:rsidR="00CF725A" w:rsidRPr="00C125C2"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$6.25</w:t>
            </w:r>
          </w:p>
        </w:tc>
        <w:tc>
          <w:tcPr>
            <w:tcW w:w="1269" w:type="dxa"/>
          </w:tcPr>
          <w:p w14:paraId="3A5AC071" w14:textId="7173458F" w:rsidR="00CF725A" w:rsidRPr="004E0261"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b/>
                <w:bCs/>
              </w:rPr>
            </w:pPr>
            <w:r w:rsidRPr="004E0261">
              <w:rPr>
                <w:rFonts w:ascii="Palatino Linotype" w:hAnsi="Palatino Linotype"/>
                <w:b/>
                <w:bCs/>
              </w:rPr>
              <w:t>$6.</w:t>
            </w:r>
            <w:r w:rsidR="004E0261">
              <w:rPr>
                <w:rFonts w:ascii="Palatino Linotype" w:hAnsi="Palatino Linotype"/>
                <w:b/>
                <w:bCs/>
              </w:rPr>
              <w:t>50</w:t>
            </w:r>
          </w:p>
        </w:tc>
      </w:tr>
      <w:tr w:rsidR="00CF725A" w:rsidRPr="00C125C2" w14:paraId="3C06EDA2" w14:textId="77777777" w:rsidTr="00CF7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35" w:type="dxa"/>
          </w:tcPr>
          <w:p w14:paraId="35B6033A" w14:textId="4CCE4CD2" w:rsidR="00CF725A" w:rsidRPr="00C125C2" w:rsidRDefault="00CF725A">
            <w:pPr>
              <w:rPr>
                <w:rFonts w:ascii="Palatino Linotype" w:hAnsi="Palatino Linotype"/>
              </w:rPr>
            </w:pPr>
            <w:r w:rsidRPr="00C125C2">
              <w:rPr>
                <w:rFonts w:ascii="Palatino Linotype" w:hAnsi="Palatino Linotype"/>
              </w:rPr>
              <w:t>SFR - Tier 3 (&gt; 2,</w:t>
            </w:r>
            <w:r>
              <w:rPr>
                <w:rFonts w:ascii="Palatino Linotype" w:hAnsi="Palatino Linotype"/>
              </w:rPr>
              <w:t>0</w:t>
            </w:r>
            <w:r w:rsidRPr="00C125C2">
              <w:rPr>
                <w:rFonts w:ascii="Palatino Linotype" w:hAnsi="Palatino Linotype"/>
              </w:rPr>
              <w:t>00 cu ft)</w:t>
            </w:r>
          </w:p>
        </w:tc>
        <w:tc>
          <w:tcPr>
            <w:tcW w:w="1269" w:type="dxa"/>
          </w:tcPr>
          <w:p w14:paraId="22A68F8E" w14:textId="77777777" w:rsidR="00CF725A" w:rsidRPr="00C125C2"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$6.99</w:t>
            </w:r>
          </w:p>
        </w:tc>
        <w:tc>
          <w:tcPr>
            <w:tcW w:w="1269" w:type="dxa"/>
          </w:tcPr>
          <w:p w14:paraId="6ADDF900" w14:textId="77777777" w:rsidR="00CF725A" w:rsidRPr="00C125C2"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$7.55</w:t>
            </w:r>
          </w:p>
        </w:tc>
        <w:tc>
          <w:tcPr>
            <w:tcW w:w="1269" w:type="dxa"/>
          </w:tcPr>
          <w:p w14:paraId="60A65A9A" w14:textId="41770F0A" w:rsidR="00CF725A" w:rsidRPr="004E0261" w:rsidRDefault="00CF725A">
            <w:pPr>
              <w:cnfStyle w:val="000000100000" w:firstRow="0" w:lastRow="0" w:firstColumn="0" w:lastColumn="0" w:oddVBand="0" w:evenVBand="0" w:oddHBand="1" w:evenHBand="0" w:firstRowFirstColumn="0" w:firstRowLastColumn="0" w:lastRowFirstColumn="0" w:lastRowLastColumn="0"/>
              <w:rPr>
                <w:rFonts w:ascii="Palatino Linotype" w:hAnsi="Palatino Linotype"/>
                <w:b/>
                <w:bCs/>
              </w:rPr>
            </w:pPr>
            <w:r w:rsidRPr="004E0261">
              <w:rPr>
                <w:rFonts w:ascii="Palatino Linotype" w:hAnsi="Palatino Linotype"/>
                <w:b/>
                <w:bCs/>
              </w:rPr>
              <w:t>$</w:t>
            </w:r>
            <w:r w:rsidR="004E0261">
              <w:rPr>
                <w:rFonts w:ascii="Palatino Linotype" w:hAnsi="Palatino Linotype"/>
                <w:b/>
                <w:bCs/>
              </w:rPr>
              <w:t>7.85</w:t>
            </w:r>
          </w:p>
        </w:tc>
      </w:tr>
      <w:tr w:rsidR="00CF725A" w:rsidRPr="00C125C2" w14:paraId="7133AF4E" w14:textId="77777777" w:rsidTr="00CF725A">
        <w:tc>
          <w:tcPr>
            <w:cnfStyle w:val="001000000000" w:firstRow="0" w:lastRow="0" w:firstColumn="1" w:lastColumn="0" w:oddVBand="0" w:evenVBand="0" w:oddHBand="0" w:evenHBand="0" w:firstRowFirstColumn="0" w:firstRowLastColumn="0" w:lastRowFirstColumn="0" w:lastRowLastColumn="0"/>
            <w:tcW w:w="4435" w:type="dxa"/>
          </w:tcPr>
          <w:p w14:paraId="70D74228" w14:textId="77777777" w:rsidR="00CF725A" w:rsidRPr="00C125C2" w:rsidRDefault="00CF725A">
            <w:pPr>
              <w:rPr>
                <w:rFonts w:ascii="Palatino Linotype" w:hAnsi="Palatino Linotype"/>
              </w:rPr>
            </w:pPr>
            <w:r w:rsidRPr="00C125C2">
              <w:rPr>
                <w:rFonts w:ascii="Palatino Linotype" w:hAnsi="Palatino Linotype"/>
              </w:rPr>
              <w:t>Non-SFR (all use)</w:t>
            </w:r>
          </w:p>
        </w:tc>
        <w:tc>
          <w:tcPr>
            <w:tcW w:w="1269" w:type="dxa"/>
          </w:tcPr>
          <w:p w14:paraId="0D11DE5D" w14:textId="77777777" w:rsidR="00CF725A" w:rsidRPr="00C125C2"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$5.09</w:t>
            </w:r>
          </w:p>
        </w:tc>
        <w:tc>
          <w:tcPr>
            <w:tcW w:w="1269" w:type="dxa"/>
          </w:tcPr>
          <w:p w14:paraId="018C4392" w14:textId="77777777" w:rsidR="00CF725A" w:rsidRPr="00C125C2"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$5.50</w:t>
            </w:r>
          </w:p>
        </w:tc>
        <w:tc>
          <w:tcPr>
            <w:tcW w:w="1269" w:type="dxa"/>
          </w:tcPr>
          <w:p w14:paraId="7D08EAD6" w14:textId="6D583505" w:rsidR="00CF725A" w:rsidRPr="004E0261" w:rsidRDefault="00CF725A">
            <w:pPr>
              <w:cnfStyle w:val="000000000000" w:firstRow="0" w:lastRow="0" w:firstColumn="0" w:lastColumn="0" w:oddVBand="0" w:evenVBand="0" w:oddHBand="0" w:evenHBand="0" w:firstRowFirstColumn="0" w:firstRowLastColumn="0" w:lastRowFirstColumn="0" w:lastRowLastColumn="0"/>
              <w:rPr>
                <w:rFonts w:ascii="Palatino Linotype" w:hAnsi="Palatino Linotype"/>
                <w:b/>
                <w:bCs/>
              </w:rPr>
            </w:pPr>
            <w:r w:rsidRPr="004E0261">
              <w:rPr>
                <w:rFonts w:ascii="Palatino Linotype" w:hAnsi="Palatino Linotype"/>
                <w:b/>
                <w:bCs/>
              </w:rPr>
              <w:t>$5.</w:t>
            </w:r>
            <w:r w:rsidR="004E0261">
              <w:rPr>
                <w:rFonts w:ascii="Palatino Linotype" w:hAnsi="Palatino Linotype"/>
                <w:b/>
                <w:bCs/>
              </w:rPr>
              <w:t>72</w:t>
            </w:r>
          </w:p>
        </w:tc>
      </w:tr>
    </w:tbl>
    <w:p w14:paraId="0B5CF7FA" w14:textId="65A35284" w:rsidR="00CF792C" w:rsidRPr="00E63707" w:rsidRDefault="003A12B6" w:rsidP="00E63707">
      <w:pPr>
        <w:spacing w:after="80"/>
        <w:rPr>
          <w:rFonts w:ascii="Palatino Linotype" w:hAnsi="Palatino Linotype"/>
          <w:i/>
          <w:color w:val="585858"/>
        </w:rPr>
      </w:pPr>
      <w:r w:rsidRPr="00C125C2">
        <w:rPr>
          <w:rFonts w:ascii="Palatino Linotype" w:hAnsi="Palatino Linotype"/>
          <w:i/>
          <w:color w:val="585858"/>
        </w:rPr>
        <w:t xml:space="preserve">Note: </w:t>
      </w:r>
      <w:r w:rsidR="009A20DA">
        <w:rPr>
          <w:rFonts w:ascii="Palatino Linotype" w:hAnsi="Palatino Linotype"/>
          <w:i/>
          <w:color w:val="585858"/>
        </w:rPr>
        <w:t>One cubic foot of water is equivalent to approximately 7.48 gallons of water. So, 1 HCF is equivalent to approximately 748 gallons of water.</w:t>
      </w:r>
    </w:p>
    <w:p w14:paraId="36E73A7C" w14:textId="77777777" w:rsidR="000D426F" w:rsidRDefault="003A12B6">
      <w:pPr>
        <w:pStyle w:val="Heading1"/>
        <w:rPr>
          <w:rFonts w:ascii="Palatino Linotype" w:hAnsi="Palatino Linotype"/>
        </w:rPr>
      </w:pPr>
      <w:r w:rsidRPr="00C125C2">
        <w:rPr>
          <w:rFonts w:ascii="Palatino Linotype" w:hAnsi="Palatino Linotype"/>
        </w:rPr>
        <w:t>Wastewater Rates (Effective FY 2025 – FY 2029)</w:t>
      </w:r>
    </w:p>
    <w:p w14:paraId="3D411A04" w14:textId="569FF96D" w:rsidR="00A515B5" w:rsidRPr="004D304C" w:rsidRDefault="00857522" w:rsidP="009A07EB">
      <w:pPr>
        <w:jc w:val="both"/>
        <w:rPr>
          <w:rFonts w:ascii="Palatino Linotype" w:hAnsi="Palatino Linotype"/>
          <w:iCs/>
        </w:rPr>
      </w:pPr>
      <w:r w:rsidRPr="004D304C">
        <w:rPr>
          <w:rFonts w:ascii="Palatino Linotype" w:hAnsi="Palatino Linotype"/>
          <w:iCs/>
        </w:rPr>
        <w:t>The District charges residential sewer customers a monthly service charge plus a monthly volume charge based on average winter water consumption. Non-residential sewer customers are billed on actual metered water usage. These rates were approved by the Board of Directors on August 6, 2013 (Ordinance No. 74)</w:t>
      </w:r>
      <w:r w:rsidR="00E63707">
        <w:rPr>
          <w:rFonts w:ascii="Palatino Linotype" w:hAnsi="Palatino Linotype"/>
          <w:iCs/>
        </w:rPr>
        <w:t>.</w:t>
      </w:r>
    </w:p>
    <w:p w14:paraId="10430D26" w14:textId="46D011F7" w:rsidR="00857522" w:rsidRPr="00857522" w:rsidRDefault="00857522" w:rsidP="00857522">
      <w:pPr>
        <w:rPr>
          <w:rFonts w:ascii="Palatino Linotype" w:hAnsi="Palatino Linotype"/>
          <w:b/>
          <w:bCs/>
        </w:rPr>
      </w:pPr>
      <w:r w:rsidRPr="00857522">
        <w:rPr>
          <w:rFonts w:ascii="Palatino Linotype" w:hAnsi="Palatino Linotype"/>
          <w:b/>
          <w:bCs/>
        </w:rPr>
        <w:t>Wastewater Rates</w:t>
      </w:r>
      <w:r>
        <w:rPr>
          <w:rFonts w:ascii="Palatino Linotype" w:hAnsi="Palatino Linotype"/>
          <w:b/>
          <w:bCs/>
        </w:rPr>
        <w:t>:</w:t>
      </w:r>
    </w:p>
    <w:tbl>
      <w:tblPr>
        <w:tblStyle w:val="LightList-Accent1"/>
        <w:tblW w:w="0" w:type="auto"/>
        <w:tblLook w:val="04A0" w:firstRow="1" w:lastRow="0" w:firstColumn="1" w:lastColumn="0" w:noHBand="0" w:noVBand="1"/>
      </w:tblPr>
      <w:tblGrid>
        <w:gridCol w:w="4561"/>
        <w:gridCol w:w="3827"/>
      </w:tblGrid>
      <w:tr w:rsidR="00493359" w:rsidRPr="00C125C2" w14:paraId="4EE1156B" w14:textId="77777777" w:rsidTr="008575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1" w:type="dxa"/>
          </w:tcPr>
          <w:p w14:paraId="5FBB653C" w14:textId="77777777" w:rsidR="00493359" w:rsidRPr="00C125C2" w:rsidRDefault="00493359" w:rsidP="00493359">
            <w:pPr>
              <w:rPr>
                <w:rFonts w:ascii="Palatino Linotype" w:hAnsi="Palatino Linotype"/>
              </w:rPr>
            </w:pPr>
            <w:r w:rsidRPr="00C125C2">
              <w:rPr>
                <w:rFonts w:ascii="Palatino Linotype" w:hAnsi="Palatino Linotype"/>
              </w:rPr>
              <w:t>Customer Class</w:t>
            </w:r>
          </w:p>
        </w:tc>
        <w:tc>
          <w:tcPr>
            <w:tcW w:w="3827" w:type="dxa"/>
          </w:tcPr>
          <w:p w14:paraId="3327A5DC" w14:textId="4C95664D" w:rsidR="00493359" w:rsidRPr="00C125C2" w:rsidRDefault="00493359" w:rsidP="00493359">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Pr>
                <w:rFonts w:ascii="Palatino Linotype" w:hAnsi="Palatino Linotype"/>
              </w:rPr>
              <w:t>Monthly Sewer Rates</w:t>
            </w:r>
          </w:p>
        </w:tc>
      </w:tr>
      <w:tr w:rsidR="00493359" w:rsidRPr="00C125C2" w14:paraId="3EE43040" w14:textId="77777777" w:rsidTr="00857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1" w:type="dxa"/>
          </w:tcPr>
          <w:p w14:paraId="2BFF97E8" w14:textId="7965B358" w:rsidR="00493359" w:rsidRPr="00857522" w:rsidRDefault="00493359">
            <w:pPr>
              <w:rPr>
                <w:rFonts w:ascii="Palatino Linotype" w:hAnsi="Palatino Linotype"/>
                <w:b w:val="0"/>
                <w:bCs w:val="0"/>
              </w:rPr>
            </w:pPr>
            <w:r w:rsidRPr="00C125C2">
              <w:rPr>
                <w:rFonts w:ascii="Palatino Linotype" w:hAnsi="Palatino Linotype"/>
              </w:rPr>
              <w:t xml:space="preserve">Single </w:t>
            </w:r>
            <w:r w:rsidR="004E0261" w:rsidRPr="00C125C2">
              <w:rPr>
                <w:rFonts w:ascii="Palatino Linotype" w:hAnsi="Palatino Linotype"/>
              </w:rPr>
              <w:t xml:space="preserve">Family </w:t>
            </w:r>
            <w:r w:rsidR="004E0261">
              <w:rPr>
                <w:rFonts w:ascii="Palatino Linotype" w:hAnsi="Palatino Linotype"/>
              </w:rPr>
              <w:t>(</w:t>
            </w:r>
            <w:r w:rsidRPr="00C125C2">
              <w:rPr>
                <w:rFonts w:ascii="Palatino Linotype" w:hAnsi="Palatino Linotype"/>
              </w:rPr>
              <w:t>flat per month)</w:t>
            </w:r>
          </w:p>
        </w:tc>
        <w:tc>
          <w:tcPr>
            <w:tcW w:w="3827" w:type="dxa"/>
          </w:tcPr>
          <w:p w14:paraId="07735BFA" w14:textId="7B6A00F0" w:rsidR="00493359" w:rsidRPr="00C125C2" w:rsidRDefault="00493359">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t>$95.93 plus $5.64 per HCF</w:t>
            </w:r>
          </w:p>
        </w:tc>
      </w:tr>
      <w:tr w:rsidR="00493359" w:rsidRPr="00C125C2" w14:paraId="1BD1D020" w14:textId="77777777" w:rsidTr="00857522">
        <w:tc>
          <w:tcPr>
            <w:cnfStyle w:val="001000000000" w:firstRow="0" w:lastRow="0" w:firstColumn="1" w:lastColumn="0" w:oddVBand="0" w:evenVBand="0" w:oddHBand="0" w:evenHBand="0" w:firstRowFirstColumn="0" w:firstRowLastColumn="0" w:lastRowFirstColumn="0" w:lastRowLastColumn="0"/>
            <w:tcW w:w="4561" w:type="dxa"/>
          </w:tcPr>
          <w:p w14:paraId="531BCFEE" w14:textId="58A908A9" w:rsidR="00493359" w:rsidRPr="00857522" w:rsidRDefault="00493359">
            <w:pPr>
              <w:rPr>
                <w:rFonts w:ascii="Palatino Linotype" w:hAnsi="Palatino Linotype"/>
                <w:b w:val="0"/>
                <w:bCs w:val="0"/>
              </w:rPr>
            </w:pPr>
            <w:r w:rsidRPr="00C125C2">
              <w:rPr>
                <w:rFonts w:ascii="Palatino Linotype" w:hAnsi="Palatino Linotype"/>
              </w:rPr>
              <w:t>Multifamily</w:t>
            </w:r>
            <w:r w:rsidR="00857522">
              <w:rPr>
                <w:rFonts w:ascii="Palatino Linotype" w:hAnsi="Palatino Linotype"/>
              </w:rPr>
              <w:t xml:space="preserve"> </w:t>
            </w:r>
            <w:r w:rsidRPr="00C125C2">
              <w:rPr>
                <w:rFonts w:ascii="Palatino Linotype" w:hAnsi="Palatino Linotype"/>
              </w:rPr>
              <w:t>(flat per unit per month)</w:t>
            </w:r>
          </w:p>
        </w:tc>
        <w:tc>
          <w:tcPr>
            <w:tcW w:w="3827" w:type="dxa"/>
          </w:tcPr>
          <w:p w14:paraId="6D04BEA4" w14:textId="477BD3BF" w:rsidR="00493359" w:rsidRPr="00C125C2" w:rsidRDefault="00493359">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t>$72.98 per unit plus $5.64 per HCF*</w:t>
            </w:r>
          </w:p>
        </w:tc>
      </w:tr>
      <w:tr w:rsidR="00493359" w:rsidRPr="00C125C2" w14:paraId="21B5EF98" w14:textId="77777777" w:rsidTr="00857522">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4561" w:type="dxa"/>
          </w:tcPr>
          <w:p w14:paraId="5B2A0DE7" w14:textId="757DFFA1" w:rsidR="00493359" w:rsidRPr="00C125C2" w:rsidRDefault="00493359">
            <w:pPr>
              <w:rPr>
                <w:rFonts w:ascii="Palatino Linotype" w:hAnsi="Palatino Linotype"/>
              </w:rPr>
            </w:pPr>
            <w:r w:rsidRPr="00C125C2">
              <w:rPr>
                <w:rFonts w:ascii="Palatino Linotype" w:hAnsi="Palatino Linotype"/>
              </w:rPr>
              <w:t xml:space="preserve">Commercial &amp; Industrial (per </w:t>
            </w:r>
            <w:r w:rsidR="004E0261">
              <w:rPr>
                <w:rFonts w:ascii="Palatino Linotype" w:hAnsi="Palatino Linotype"/>
              </w:rPr>
              <w:t>HCF</w:t>
            </w:r>
            <w:r w:rsidRPr="00C125C2">
              <w:rPr>
                <w:rFonts w:ascii="Palatino Linotype" w:hAnsi="Palatino Linotype"/>
              </w:rPr>
              <w:t>)</w:t>
            </w:r>
          </w:p>
        </w:tc>
        <w:tc>
          <w:tcPr>
            <w:tcW w:w="3827" w:type="dxa"/>
          </w:tcPr>
          <w:p w14:paraId="77642C2F" w14:textId="108D344A" w:rsidR="00493359" w:rsidRPr="00C125C2" w:rsidRDefault="00493359">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t>$12.14 per HCF of metered water use</w:t>
            </w:r>
          </w:p>
        </w:tc>
      </w:tr>
      <w:tr w:rsidR="00493359" w:rsidRPr="00C125C2" w14:paraId="3974561B" w14:textId="77777777" w:rsidTr="00857522">
        <w:tc>
          <w:tcPr>
            <w:cnfStyle w:val="001000000000" w:firstRow="0" w:lastRow="0" w:firstColumn="1" w:lastColumn="0" w:oddVBand="0" w:evenVBand="0" w:oddHBand="0" w:evenHBand="0" w:firstRowFirstColumn="0" w:firstRowLastColumn="0" w:lastRowFirstColumn="0" w:lastRowLastColumn="0"/>
            <w:tcW w:w="4561" w:type="dxa"/>
          </w:tcPr>
          <w:p w14:paraId="5BB55915" w14:textId="194E34B1" w:rsidR="00493359" w:rsidRPr="00C125C2" w:rsidRDefault="00493359">
            <w:pPr>
              <w:rPr>
                <w:rFonts w:ascii="Palatino Linotype" w:hAnsi="Palatino Linotype"/>
                <w:b w:val="0"/>
                <w:bCs w:val="0"/>
              </w:rPr>
            </w:pPr>
            <w:r w:rsidRPr="00C125C2">
              <w:rPr>
                <w:rFonts w:ascii="Palatino Linotype" w:hAnsi="Palatino Linotype"/>
              </w:rPr>
              <w:t xml:space="preserve">Cottages, Motels, Trailer Parks, Laundries, etc. (per </w:t>
            </w:r>
            <w:r w:rsidR="004E0261">
              <w:rPr>
                <w:rFonts w:ascii="Palatino Linotype" w:hAnsi="Palatino Linotype"/>
              </w:rPr>
              <w:t>HCF</w:t>
            </w:r>
            <w:r w:rsidRPr="00C125C2">
              <w:rPr>
                <w:rFonts w:ascii="Palatino Linotype" w:hAnsi="Palatino Linotype"/>
              </w:rPr>
              <w:t>)</w:t>
            </w:r>
          </w:p>
        </w:tc>
        <w:tc>
          <w:tcPr>
            <w:tcW w:w="3827" w:type="dxa"/>
          </w:tcPr>
          <w:p w14:paraId="572763AD" w14:textId="4303EF5B" w:rsidR="00493359" w:rsidRPr="00C125C2" w:rsidRDefault="00493359">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t>$9.20 per HCF of metered water use</w:t>
            </w:r>
          </w:p>
        </w:tc>
      </w:tr>
    </w:tbl>
    <w:p w14:paraId="37B094AB" w14:textId="59342144" w:rsidR="00493359" w:rsidRDefault="00493359">
      <w:pPr>
        <w:spacing w:after="80"/>
        <w:rPr>
          <w:i/>
          <w:color w:val="585858"/>
        </w:rPr>
      </w:pPr>
      <w:r>
        <w:rPr>
          <w:i/>
          <w:color w:val="585858"/>
        </w:rPr>
        <w:t xml:space="preserve">HCF- Hundreds of Cubic </w:t>
      </w:r>
      <w:proofErr w:type="spellStart"/>
      <w:r>
        <w:rPr>
          <w:i/>
          <w:color w:val="585858"/>
        </w:rPr>
        <w:t>Fee</w:t>
      </w:r>
      <w:proofErr w:type="spellEnd"/>
      <w:r>
        <w:rPr>
          <w:i/>
          <w:color w:val="585858"/>
        </w:rPr>
        <w:t xml:space="preserve"> (based on metered water usage)</w:t>
      </w:r>
    </w:p>
    <w:p w14:paraId="1111A5CF" w14:textId="596CA387" w:rsidR="000D426F" w:rsidRDefault="003A12B6">
      <w:pPr>
        <w:pStyle w:val="Heading1"/>
        <w:rPr>
          <w:rFonts w:ascii="Palatino Linotype" w:hAnsi="Palatino Linotype"/>
        </w:rPr>
      </w:pPr>
      <w:bookmarkStart w:id="2" w:name="_Hlk212452352"/>
      <w:bookmarkStart w:id="3" w:name="_Hlk209604398"/>
      <w:bookmarkStart w:id="4" w:name="_Hlk209682892"/>
      <w:r w:rsidRPr="00C125C2">
        <w:rPr>
          <w:rFonts w:ascii="Palatino Linotype" w:hAnsi="Palatino Linotype"/>
        </w:rPr>
        <w:t>Water Capacity Fees (</w:t>
      </w:r>
      <w:r w:rsidR="00493359">
        <w:rPr>
          <w:rFonts w:ascii="Palatino Linotype" w:hAnsi="Palatino Linotype"/>
        </w:rPr>
        <w:t xml:space="preserve">Effective </w:t>
      </w:r>
      <w:r w:rsidR="009A07EB">
        <w:rPr>
          <w:rFonts w:ascii="Palatino Linotype" w:hAnsi="Palatino Linotype"/>
        </w:rPr>
        <w:t>July 1</w:t>
      </w:r>
      <w:r w:rsidR="00493359">
        <w:rPr>
          <w:rFonts w:ascii="Palatino Linotype" w:hAnsi="Palatino Linotype"/>
        </w:rPr>
        <w:t>, 202</w:t>
      </w:r>
      <w:r w:rsidR="009A07EB">
        <w:rPr>
          <w:rFonts w:ascii="Palatino Linotype" w:hAnsi="Palatino Linotype"/>
        </w:rPr>
        <w:t>6</w:t>
      </w:r>
      <w:r w:rsidRPr="00C125C2">
        <w:rPr>
          <w:rFonts w:ascii="Palatino Linotype" w:hAnsi="Palatino Linotype"/>
        </w:rPr>
        <w:t>)</w:t>
      </w:r>
    </w:p>
    <w:p w14:paraId="53D83091" w14:textId="27CC111B" w:rsidR="00A515B5" w:rsidRDefault="009A07EB" w:rsidP="009A07EB">
      <w:pPr>
        <w:jc w:val="both"/>
        <w:rPr>
          <w:rFonts w:ascii="Palatino Linotype" w:hAnsi="Palatino Linotype"/>
        </w:rPr>
      </w:pPr>
      <w:bookmarkStart w:id="5" w:name="_Hlk209606775"/>
      <w:r w:rsidRPr="009A07EB">
        <w:rPr>
          <w:rFonts w:ascii="Palatino Linotype" w:hAnsi="Palatino Linotype"/>
        </w:rPr>
        <w:t>Water Capacity Fees were updated by the Board of Directors on September 23, 2025, based upon the Raftelis Water Capacity Fee Study dated August 25, 2025. The adopted methodology utilizes a Hybrid Capacity Fee model with an Equivalent Meter (EM) basis of 305 gallons per day, resulting in a fee of $8,399 per EM. Effective July 1, 2026, all Water Capacity Fees have been increased by 0.5% consistent with the annual ENR Construction Cost Index adjustment, and the revised fee schedule reflects this adjustment</w:t>
      </w:r>
      <w:r>
        <w:rPr>
          <w:rFonts w:ascii="Palatino Linotype" w:hAnsi="Palatino Linotype"/>
        </w:rPr>
        <w:t>.</w:t>
      </w:r>
    </w:p>
    <w:p w14:paraId="67964AD0" w14:textId="4F036F23" w:rsidR="00857522" w:rsidRPr="00857522" w:rsidRDefault="00857522" w:rsidP="00857522">
      <w:pPr>
        <w:rPr>
          <w:rFonts w:ascii="Palatino Linotype" w:hAnsi="Palatino Linotype"/>
        </w:rPr>
      </w:pPr>
      <w:r>
        <w:rPr>
          <w:rFonts w:ascii="Palatino Linotype" w:hAnsi="Palatino Linotype"/>
          <w:b/>
        </w:rPr>
        <w:t>Water Capacity Fees</w:t>
      </w:r>
      <w:r w:rsidR="009A07EB">
        <w:rPr>
          <w:rFonts w:ascii="Palatino Linotype" w:hAnsi="Palatino Linotype"/>
          <w:b/>
        </w:rPr>
        <w:t xml:space="preserve"> </w:t>
      </w:r>
      <w:r w:rsidR="004E0261">
        <w:rPr>
          <w:rFonts w:ascii="Palatino Linotype" w:hAnsi="Palatino Linotype"/>
          <w:b/>
        </w:rPr>
        <w:t xml:space="preserve">Effective </w:t>
      </w:r>
      <w:r w:rsidR="009A07EB">
        <w:rPr>
          <w:rFonts w:ascii="Palatino Linotype" w:hAnsi="Palatino Linotype"/>
          <w:b/>
        </w:rPr>
        <w:t>July 1, 2026</w:t>
      </w:r>
      <w:r>
        <w:rPr>
          <w:rFonts w:ascii="Palatino Linotype" w:hAnsi="Palatino Linotype"/>
          <w:b/>
        </w:rPr>
        <w:t>:</w:t>
      </w:r>
    </w:p>
    <w:tbl>
      <w:tblPr>
        <w:tblStyle w:val="LightList-Accent1"/>
        <w:tblW w:w="0" w:type="auto"/>
        <w:tblLook w:val="04A0" w:firstRow="1" w:lastRow="0" w:firstColumn="1" w:lastColumn="0" w:noHBand="0" w:noVBand="1"/>
      </w:tblPr>
      <w:tblGrid>
        <w:gridCol w:w="2592"/>
        <w:gridCol w:w="2160"/>
        <w:gridCol w:w="2160"/>
        <w:gridCol w:w="2160"/>
      </w:tblGrid>
      <w:tr w:rsidR="00052996" w:rsidRPr="00C125C2" w14:paraId="629DFFDE" w14:textId="31B1208D" w:rsidTr="009360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2" w:type="dxa"/>
          </w:tcPr>
          <w:bookmarkEnd w:id="3"/>
          <w:bookmarkEnd w:id="5"/>
          <w:p w14:paraId="6D12C03A" w14:textId="48BD528D" w:rsidR="00052996" w:rsidRPr="00C125C2" w:rsidRDefault="00052996" w:rsidP="00CF792C">
            <w:pPr>
              <w:tabs>
                <w:tab w:val="right" w:pos="2376"/>
              </w:tabs>
              <w:rPr>
                <w:rFonts w:ascii="Palatino Linotype" w:hAnsi="Palatino Linotype"/>
              </w:rPr>
            </w:pPr>
            <w:r w:rsidRPr="00C125C2">
              <w:rPr>
                <w:rFonts w:ascii="Palatino Linotype" w:hAnsi="Palatino Linotype"/>
              </w:rPr>
              <w:t>Meter Size</w:t>
            </w:r>
            <w:r>
              <w:rPr>
                <w:rFonts w:ascii="Palatino Linotype" w:hAnsi="Palatino Linotype"/>
              </w:rPr>
              <w:tab/>
            </w:r>
          </w:p>
        </w:tc>
        <w:tc>
          <w:tcPr>
            <w:tcW w:w="2160" w:type="dxa"/>
          </w:tcPr>
          <w:p w14:paraId="03655C99" w14:textId="77777777" w:rsidR="00052996" w:rsidRPr="00C125C2" w:rsidRDefault="00052996">
            <w:pPr>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Water Capacity Fee</w:t>
            </w:r>
          </w:p>
        </w:tc>
        <w:tc>
          <w:tcPr>
            <w:tcW w:w="2160" w:type="dxa"/>
          </w:tcPr>
          <w:p w14:paraId="733A85EE" w14:textId="3E77F137" w:rsidR="00052996" w:rsidRPr="00C125C2" w:rsidRDefault="00052996">
            <w:pPr>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Pr>
                <w:rFonts w:ascii="Palatino Linotype" w:hAnsi="Palatino Linotype"/>
              </w:rPr>
              <w:t>Installation Fee</w:t>
            </w:r>
          </w:p>
        </w:tc>
        <w:tc>
          <w:tcPr>
            <w:tcW w:w="2160" w:type="dxa"/>
          </w:tcPr>
          <w:p w14:paraId="2730EAF5" w14:textId="4DEECA9D" w:rsidR="00052996" w:rsidRPr="00C125C2" w:rsidRDefault="00052996">
            <w:pPr>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Pr>
                <w:rFonts w:ascii="Palatino Linotype" w:hAnsi="Palatino Linotype"/>
              </w:rPr>
              <w:t>Total</w:t>
            </w:r>
          </w:p>
        </w:tc>
      </w:tr>
      <w:tr w:rsidR="00052996" w:rsidRPr="00C125C2" w14:paraId="705D1134" w14:textId="1AB27746" w:rsidTr="00936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2" w:type="dxa"/>
          </w:tcPr>
          <w:p w14:paraId="626DE0E1" w14:textId="5EC00029" w:rsidR="00052996" w:rsidRPr="00C125C2" w:rsidRDefault="00052996">
            <w:pPr>
              <w:rPr>
                <w:rFonts w:ascii="Palatino Linotype" w:hAnsi="Palatino Linotype"/>
              </w:rPr>
            </w:pPr>
            <w:r w:rsidRPr="00C125C2">
              <w:rPr>
                <w:rFonts w:ascii="Palatino Linotype" w:hAnsi="Palatino Linotype"/>
              </w:rPr>
              <w:t>5/8"</w:t>
            </w:r>
          </w:p>
        </w:tc>
        <w:tc>
          <w:tcPr>
            <w:tcW w:w="2160" w:type="dxa"/>
          </w:tcPr>
          <w:p w14:paraId="2C5913E5" w14:textId="1BACDA03" w:rsidR="00052996" w:rsidRPr="00C125C2" w:rsidRDefault="00052996">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$8,</w:t>
            </w:r>
            <w:r w:rsidR="00A515B5">
              <w:rPr>
                <w:rFonts w:ascii="Palatino Linotype" w:hAnsi="Palatino Linotype"/>
              </w:rPr>
              <w:t>450</w:t>
            </w:r>
          </w:p>
        </w:tc>
        <w:tc>
          <w:tcPr>
            <w:tcW w:w="2160" w:type="dxa"/>
          </w:tcPr>
          <w:p w14:paraId="4B9669BB" w14:textId="22EF604E" w:rsidR="00052996" w:rsidRPr="00C125C2" w:rsidRDefault="00052996">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Pr>
                <w:rFonts w:ascii="Palatino Linotype" w:hAnsi="Palatino Linotype"/>
              </w:rPr>
              <w:t>$</w:t>
            </w:r>
            <w:r w:rsidR="00A515B5">
              <w:rPr>
                <w:rFonts w:ascii="Palatino Linotype" w:hAnsi="Palatino Linotype"/>
              </w:rPr>
              <w:t>710</w:t>
            </w:r>
          </w:p>
        </w:tc>
        <w:tc>
          <w:tcPr>
            <w:tcW w:w="2160" w:type="dxa"/>
          </w:tcPr>
          <w:p w14:paraId="646318B4" w14:textId="44FEA341" w:rsidR="00052996" w:rsidRPr="00052996" w:rsidRDefault="00052996">
            <w:pPr>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70C0"/>
              </w:rPr>
            </w:pPr>
            <w:r w:rsidRPr="00052996">
              <w:rPr>
                <w:rFonts w:ascii="Palatino Linotype" w:hAnsi="Palatino Linotype"/>
                <w:color w:val="0070C0"/>
              </w:rPr>
              <w:t>$</w:t>
            </w:r>
            <w:r w:rsidR="007C13BB">
              <w:rPr>
                <w:rFonts w:ascii="Palatino Linotype" w:hAnsi="Palatino Linotype"/>
                <w:color w:val="0070C0"/>
              </w:rPr>
              <w:t>9,160</w:t>
            </w:r>
          </w:p>
        </w:tc>
      </w:tr>
      <w:tr w:rsidR="00A515B5" w:rsidRPr="00C125C2" w14:paraId="56684365" w14:textId="48B78F33" w:rsidTr="009360E0">
        <w:tc>
          <w:tcPr>
            <w:cnfStyle w:val="001000000000" w:firstRow="0" w:lastRow="0" w:firstColumn="1" w:lastColumn="0" w:oddVBand="0" w:evenVBand="0" w:oddHBand="0" w:evenHBand="0" w:firstRowFirstColumn="0" w:firstRowLastColumn="0" w:lastRowFirstColumn="0" w:lastRowLastColumn="0"/>
            <w:tcW w:w="2592" w:type="dxa"/>
          </w:tcPr>
          <w:p w14:paraId="3D69F000" w14:textId="77777777" w:rsidR="00A515B5" w:rsidRPr="00C125C2" w:rsidRDefault="00A515B5" w:rsidP="00A515B5">
            <w:pPr>
              <w:rPr>
                <w:rFonts w:ascii="Palatino Linotype" w:hAnsi="Palatino Linotype"/>
              </w:rPr>
            </w:pPr>
            <w:r w:rsidRPr="00C125C2">
              <w:rPr>
                <w:rFonts w:ascii="Palatino Linotype" w:hAnsi="Palatino Linotype"/>
              </w:rPr>
              <w:t>3/4"</w:t>
            </w:r>
          </w:p>
        </w:tc>
        <w:tc>
          <w:tcPr>
            <w:tcW w:w="2160" w:type="dxa"/>
          </w:tcPr>
          <w:p w14:paraId="2429106F" w14:textId="0381D8E1" w:rsidR="00A515B5" w:rsidRPr="00C125C2" w:rsidRDefault="00A515B5" w:rsidP="00A515B5">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A515B5">
              <w:rPr>
                <w:rFonts w:ascii="Palatino Linotype" w:hAnsi="Palatino Linotype"/>
              </w:rPr>
              <w:t>$8,450</w:t>
            </w:r>
          </w:p>
        </w:tc>
        <w:tc>
          <w:tcPr>
            <w:tcW w:w="2160" w:type="dxa"/>
          </w:tcPr>
          <w:p w14:paraId="44FD8140" w14:textId="22D17714" w:rsidR="00A515B5" w:rsidRPr="00C125C2" w:rsidRDefault="00A515B5" w:rsidP="00A515B5">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A515B5">
              <w:rPr>
                <w:rFonts w:ascii="Palatino Linotype" w:hAnsi="Palatino Linotype"/>
              </w:rPr>
              <w:t>$710</w:t>
            </w:r>
          </w:p>
        </w:tc>
        <w:tc>
          <w:tcPr>
            <w:tcW w:w="2160" w:type="dxa"/>
          </w:tcPr>
          <w:p w14:paraId="4C545967" w14:textId="48F7C8E2" w:rsidR="00A515B5" w:rsidRPr="00052996" w:rsidRDefault="007C13BB" w:rsidP="00A515B5">
            <w:pPr>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70C0"/>
              </w:rPr>
            </w:pPr>
            <w:r w:rsidRPr="00052996">
              <w:rPr>
                <w:rFonts w:ascii="Palatino Linotype" w:hAnsi="Palatino Linotype"/>
                <w:color w:val="0070C0"/>
              </w:rPr>
              <w:t>$</w:t>
            </w:r>
            <w:r>
              <w:rPr>
                <w:rFonts w:ascii="Palatino Linotype" w:hAnsi="Palatino Linotype"/>
                <w:color w:val="0070C0"/>
              </w:rPr>
              <w:t>9,160</w:t>
            </w:r>
          </w:p>
        </w:tc>
      </w:tr>
      <w:tr w:rsidR="00052996" w:rsidRPr="00C125C2" w14:paraId="3E74E0B2" w14:textId="5AF6A67F" w:rsidTr="00936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2" w:type="dxa"/>
          </w:tcPr>
          <w:p w14:paraId="78EE680F" w14:textId="77777777" w:rsidR="00052996" w:rsidRPr="00C125C2" w:rsidRDefault="00052996">
            <w:pPr>
              <w:rPr>
                <w:rFonts w:ascii="Palatino Linotype" w:hAnsi="Palatino Linotype"/>
              </w:rPr>
            </w:pPr>
            <w:r w:rsidRPr="00C125C2">
              <w:rPr>
                <w:rFonts w:ascii="Palatino Linotype" w:hAnsi="Palatino Linotype"/>
              </w:rPr>
              <w:t>1"</w:t>
            </w:r>
          </w:p>
        </w:tc>
        <w:tc>
          <w:tcPr>
            <w:tcW w:w="2160" w:type="dxa"/>
          </w:tcPr>
          <w:p w14:paraId="6D1AF6A4" w14:textId="5E27C460" w:rsidR="00052996" w:rsidRPr="00C125C2" w:rsidRDefault="00052996">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$8,</w:t>
            </w:r>
            <w:r w:rsidR="00A515B5">
              <w:rPr>
                <w:rFonts w:ascii="Palatino Linotype" w:hAnsi="Palatino Linotype"/>
              </w:rPr>
              <w:t>450</w:t>
            </w:r>
          </w:p>
        </w:tc>
        <w:tc>
          <w:tcPr>
            <w:tcW w:w="2160" w:type="dxa"/>
          </w:tcPr>
          <w:p w14:paraId="435E4D6C" w14:textId="6B7B838A" w:rsidR="00052996" w:rsidRPr="00C125C2" w:rsidRDefault="00052996">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Pr>
                <w:rFonts w:ascii="Palatino Linotype" w:hAnsi="Palatino Linotype"/>
              </w:rPr>
              <w:t>$</w:t>
            </w:r>
            <w:r w:rsidR="00A515B5">
              <w:rPr>
                <w:rFonts w:ascii="Palatino Linotype" w:hAnsi="Palatino Linotype"/>
              </w:rPr>
              <w:t>710</w:t>
            </w:r>
          </w:p>
        </w:tc>
        <w:tc>
          <w:tcPr>
            <w:tcW w:w="2160" w:type="dxa"/>
          </w:tcPr>
          <w:p w14:paraId="13CD08AC" w14:textId="5C08CC67" w:rsidR="00052996" w:rsidRPr="00052996" w:rsidRDefault="007C13BB">
            <w:pPr>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70C0"/>
              </w:rPr>
            </w:pPr>
            <w:r w:rsidRPr="00052996">
              <w:rPr>
                <w:rFonts w:ascii="Palatino Linotype" w:hAnsi="Palatino Linotype"/>
                <w:color w:val="0070C0"/>
              </w:rPr>
              <w:t>$</w:t>
            </w:r>
            <w:r>
              <w:rPr>
                <w:rFonts w:ascii="Palatino Linotype" w:hAnsi="Palatino Linotype"/>
                <w:color w:val="0070C0"/>
              </w:rPr>
              <w:t>9,160</w:t>
            </w:r>
          </w:p>
        </w:tc>
      </w:tr>
      <w:tr w:rsidR="00052996" w:rsidRPr="00C125C2" w14:paraId="1181302B" w14:textId="3BD25932" w:rsidTr="009360E0">
        <w:tc>
          <w:tcPr>
            <w:cnfStyle w:val="001000000000" w:firstRow="0" w:lastRow="0" w:firstColumn="1" w:lastColumn="0" w:oddVBand="0" w:evenVBand="0" w:oddHBand="0" w:evenHBand="0" w:firstRowFirstColumn="0" w:firstRowLastColumn="0" w:lastRowFirstColumn="0" w:lastRowLastColumn="0"/>
            <w:tcW w:w="2592" w:type="dxa"/>
          </w:tcPr>
          <w:p w14:paraId="24DCF4E4" w14:textId="77777777" w:rsidR="00052996" w:rsidRPr="00C125C2" w:rsidRDefault="00052996">
            <w:pPr>
              <w:rPr>
                <w:rFonts w:ascii="Palatino Linotype" w:hAnsi="Palatino Linotype"/>
              </w:rPr>
            </w:pPr>
            <w:r w:rsidRPr="00C125C2">
              <w:rPr>
                <w:rFonts w:ascii="Palatino Linotype" w:hAnsi="Palatino Linotype"/>
              </w:rPr>
              <w:t>1 1/2"</w:t>
            </w:r>
          </w:p>
        </w:tc>
        <w:tc>
          <w:tcPr>
            <w:tcW w:w="2160" w:type="dxa"/>
          </w:tcPr>
          <w:p w14:paraId="4BAB9BB4" w14:textId="469C0F4F" w:rsidR="00052996" w:rsidRPr="00C125C2" w:rsidRDefault="00052996">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$16,</w:t>
            </w:r>
            <w:r w:rsidR="00A515B5">
              <w:rPr>
                <w:rFonts w:ascii="Palatino Linotype" w:hAnsi="Palatino Linotype"/>
              </w:rPr>
              <w:t>875</w:t>
            </w:r>
          </w:p>
        </w:tc>
        <w:tc>
          <w:tcPr>
            <w:tcW w:w="2160" w:type="dxa"/>
          </w:tcPr>
          <w:p w14:paraId="0FB49B2C" w14:textId="382DFEF2" w:rsidR="00052996" w:rsidRPr="00C125C2" w:rsidRDefault="00052996">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Pr>
                <w:rFonts w:ascii="Palatino Linotype" w:hAnsi="Palatino Linotype"/>
              </w:rPr>
              <w:t>$</w:t>
            </w:r>
            <w:r w:rsidR="00A515B5">
              <w:rPr>
                <w:rFonts w:ascii="Palatino Linotype" w:hAnsi="Palatino Linotype"/>
              </w:rPr>
              <w:t>1,859</w:t>
            </w:r>
          </w:p>
        </w:tc>
        <w:tc>
          <w:tcPr>
            <w:tcW w:w="2160" w:type="dxa"/>
          </w:tcPr>
          <w:p w14:paraId="1EB1AFD1" w14:textId="4D235FA9" w:rsidR="00052996" w:rsidRPr="00052996" w:rsidRDefault="00052996">
            <w:pPr>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70C0"/>
              </w:rPr>
            </w:pPr>
            <w:r w:rsidRPr="00052996">
              <w:rPr>
                <w:rFonts w:ascii="Palatino Linotype" w:hAnsi="Palatino Linotype"/>
                <w:color w:val="0070C0"/>
              </w:rPr>
              <w:t>$1</w:t>
            </w:r>
            <w:r w:rsidR="007C13BB">
              <w:rPr>
                <w:rFonts w:ascii="Palatino Linotype" w:hAnsi="Palatino Linotype"/>
                <w:color w:val="0070C0"/>
              </w:rPr>
              <w:t>8,734</w:t>
            </w:r>
          </w:p>
        </w:tc>
      </w:tr>
      <w:tr w:rsidR="00052996" w:rsidRPr="00C125C2" w14:paraId="70844477" w14:textId="21B2ADAF" w:rsidTr="00936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2" w:type="dxa"/>
          </w:tcPr>
          <w:p w14:paraId="2421AB0E" w14:textId="77777777" w:rsidR="00052996" w:rsidRPr="00C125C2" w:rsidRDefault="00052996">
            <w:pPr>
              <w:rPr>
                <w:rFonts w:ascii="Palatino Linotype" w:hAnsi="Palatino Linotype"/>
              </w:rPr>
            </w:pPr>
            <w:r w:rsidRPr="00C125C2">
              <w:rPr>
                <w:rFonts w:ascii="Palatino Linotype" w:hAnsi="Palatino Linotype"/>
              </w:rPr>
              <w:t>2"</w:t>
            </w:r>
          </w:p>
        </w:tc>
        <w:tc>
          <w:tcPr>
            <w:tcW w:w="2160" w:type="dxa"/>
          </w:tcPr>
          <w:p w14:paraId="3AABEBDD" w14:textId="01217A2B" w:rsidR="00052996" w:rsidRPr="00C125C2" w:rsidRDefault="00052996">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$2</w:t>
            </w:r>
            <w:r w:rsidR="00A515B5">
              <w:rPr>
                <w:rFonts w:ascii="Palatino Linotype" w:hAnsi="Palatino Linotype"/>
              </w:rPr>
              <w:t>7,000</w:t>
            </w:r>
          </w:p>
        </w:tc>
        <w:tc>
          <w:tcPr>
            <w:tcW w:w="2160" w:type="dxa"/>
          </w:tcPr>
          <w:p w14:paraId="5EBDD45C" w14:textId="5A06E1AB" w:rsidR="00052996" w:rsidRPr="00C125C2" w:rsidRDefault="00052996">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Pr>
                <w:rFonts w:ascii="Palatino Linotype" w:hAnsi="Palatino Linotype"/>
              </w:rPr>
              <w:t>$</w:t>
            </w:r>
            <w:r w:rsidR="00A515B5">
              <w:rPr>
                <w:rFonts w:ascii="Palatino Linotype" w:hAnsi="Palatino Linotype"/>
              </w:rPr>
              <w:t>2,115</w:t>
            </w:r>
          </w:p>
        </w:tc>
        <w:tc>
          <w:tcPr>
            <w:tcW w:w="2160" w:type="dxa"/>
          </w:tcPr>
          <w:p w14:paraId="3388B9B2" w14:textId="6E8CBEF4" w:rsidR="00052996" w:rsidRPr="00052996" w:rsidRDefault="00052996">
            <w:pPr>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70C0"/>
              </w:rPr>
            </w:pPr>
            <w:r w:rsidRPr="00052996">
              <w:rPr>
                <w:rFonts w:ascii="Palatino Linotype" w:hAnsi="Palatino Linotype"/>
                <w:color w:val="0070C0"/>
              </w:rPr>
              <w:t>$2</w:t>
            </w:r>
            <w:r w:rsidR="007C13BB">
              <w:rPr>
                <w:rFonts w:ascii="Palatino Linotype" w:hAnsi="Palatino Linotype"/>
                <w:color w:val="0070C0"/>
              </w:rPr>
              <w:t>9,115</w:t>
            </w:r>
          </w:p>
        </w:tc>
      </w:tr>
      <w:tr w:rsidR="00052996" w:rsidRPr="00C125C2" w14:paraId="06FCCC9C" w14:textId="1F48A733" w:rsidTr="009360E0">
        <w:tc>
          <w:tcPr>
            <w:cnfStyle w:val="001000000000" w:firstRow="0" w:lastRow="0" w:firstColumn="1" w:lastColumn="0" w:oddVBand="0" w:evenVBand="0" w:oddHBand="0" w:evenHBand="0" w:firstRowFirstColumn="0" w:firstRowLastColumn="0" w:lastRowFirstColumn="0" w:lastRowLastColumn="0"/>
            <w:tcW w:w="2592" w:type="dxa"/>
          </w:tcPr>
          <w:p w14:paraId="1D437880" w14:textId="77777777" w:rsidR="00052996" w:rsidRPr="00C125C2" w:rsidRDefault="00052996">
            <w:pPr>
              <w:rPr>
                <w:rFonts w:ascii="Palatino Linotype" w:hAnsi="Palatino Linotype"/>
              </w:rPr>
            </w:pPr>
            <w:r w:rsidRPr="00C125C2">
              <w:rPr>
                <w:rFonts w:ascii="Palatino Linotype" w:hAnsi="Palatino Linotype"/>
              </w:rPr>
              <w:t>3"</w:t>
            </w:r>
          </w:p>
        </w:tc>
        <w:tc>
          <w:tcPr>
            <w:tcW w:w="2160" w:type="dxa"/>
          </w:tcPr>
          <w:p w14:paraId="4072964D" w14:textId="2C7C362D" w:rsidR="00052996" w:rsidRPr="00C125C2" w:rsidRDefault="00052996">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$5</w:t>
            </w:r>
            <w:r w:rsidR="00A515B5">
              <w:rPr>
                <w:rFonts w:ascii="Palatino Linotype" w:hAnsi="Palatino Linotype"/>
              </w:rPr>
              <w:t>9,075</w:t>
            </w:r>
          </w:p>
        </w:tc>
        <w:tc>
          <w:tcPr>
            <w:tcW w:w="2160" w:type="dxa"/>
          </w:tcPr>
          <w:p w14:paraId="41431895" w14:textId="0C4ACCD2" w:rsidR="00052996" w:rsidRPr="00C125C2" w:rsidRDefault="00A515B5">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Pr>
                <w:rFonts w:ascii="Palatino Linotype" w:hAnsi="Palatino Linotype"/>
              </w:rPr>
              <w:t>$4,043</w:t>
            </w:r>
          </w:p>
        </w:tc>
        <w:tc>
          <w:tcPr>
            <w:tcW w:w="2160" w:type="dxa"/>
          </w:tcPr>
          <w:p w14:paraId="4612E9CA" w14:textId="40073DB5" w:rsidR="00052996" w:rsidRPr="00052996" w:rsidRDefault="00052996">
            <w:pPr>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70C0"/>
              </w:rPr>
            </w:pPr>
            <w:r>
              <w:rPr>
                <w:rFonts w:ascii="Palatino Linotype" w:hAnsi="Palatino Linotype"/>
                <w:color w:val="0070C0"/>
              </w:rPr>
              <w:t>$</w:t>
            </w:r>
            <w:r w:rsidR="007C13BB">
              <w:rPr>
                <w:rFonts w:ascii="Palatino Linotype" w:hAnsi="Palatino Linotype"/>
                <w:color w:val="0070C0"/>
              </w:rPr>
              <w:t>63,118</w:t>
            </w:r>
          </w:p>
        </w:tc>
      </w:tr>
      <w:tr w:rsidR="00052996" w:rsidRPr="00C125C2" w14:paraId="429B7B48" w14:textId="5E9FC62B" w:rsidTr="00936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2" w:type="dxa"/>
          </w:tcPr>
          <w:p w14:paraId="2B423ED6" w14:textId="77777777" w:rsidR="00052996" w:rsidRPr="00C125C2" w:rsidRDefault="00052996">
            <w:pPr>
              <w:rPr>
                <w:rFonts w:ascii="Palatino Linotype" w:hAnsi="Palatino Linotype"/>
              </w:rPr>
            </w:pPr>
            <w:r w:rsidRPr="00C125C2">
              <w:rPr>
                <w:rFonts w:ascii="Palatino Linotype" w:hAnsi="Palatino Linotype"/>
              </w:rPr>
              <w:t>4"</w:t>
            </w:r>
          </w:p>
        </w:tc>
        <w:tc>
          <w:tcPr>
            <w:tcW w:w="2160" w:type="dxa"/>
          </w:tcPr>
          <w:p w14:paraId="27715A21" w14:textId="572EF376" w:rsidR="00052996" w:rsidRPr="00C125C2" w:rsidRDefault="00052996">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$10</w:t>
            </w:r>
            <w:r w:rsidR="007C13BB">
              <w:rPr>
                <w:rFonts w:ascii="Palatino Linotype" w:hAnsi="Palatino Linotype"/>
              </w:rPr>
              <w:t>6,350</w:t>
            </w:r>
          </w:p>
        </w:tc>
        <w:tc>
          <w:tcPr>
            <w:tcW w:w="2160" w:type="dxa"/>
          </w:tcPr>
          <w:p w14:paraId="32824D04" w14:textId="75494969" w:rsidR="00052996" w:rsidRPr="00C125C2" w:rsidRDefault="00052996">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Pr>
                <w:rFonts w:ascii="Palatino Linotype" w:hAnsi="Palatino Linotype"/>
              </w:rPr>
              <w:t>TBD</w:t>
            </w:r>
          </w:p>
        </w:tc>
        <w:tc>
          <w:tcPr>
            <w:tcW w:w="2160" w:type="dxa"/>
          </w:tcPr>
          <w:p w14:paraId="4BD173C9" w14:textId="048E0658" w:rsidR="00052996" w:rsidRPr="00052996" w:rsidRDefault="00052996">
            <w:pPr>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70C0"/>
              </w:rPr>
            </w:pPr>
            <w:r>
              <w:rPr>
                <w:rFonts w:ascii="Palatino Linotype" w:hAnsi="Palatino Linotype"/>
                <w:color w:val="0070C0"/>
              </w:rPr>
              <w:t>$</w:t>
            </w:r>
            <w:r w:rsidRPr="00052996">
              <w:rPr>
                <w:rFonts w:ascii="Palatino Linotype" w:hAnsi="Palatino Linotype"/>
                <w:color w:val="0070C0"/>
              </w:rPr>
              <w:t>TBD</w:t>
            </w:r>
          </w:p>
        </w:tc>
      </w:tr>
      <w:tr w:rsidR="00052996" w:rsidRPr="00C125C2" w14:paraId="531DA9D9" w14:textId="3D53BDFC" w:rsidTr="009360E0">
        <w:tc>
          <w:tcPr>
            <w:cnfStyle w:val="001000000000" w:firstRow="0" w:lastRow="0" w:firstColumn="1" w:lastColumn="0" w:oddVBand="0" w:evenVBand="0" w:oddHBand="0" w:evenHBand="0" w:firstRowFirstColumn="0" w:firstRowLastColumn="0" w:lastRowFirstColumn="0" w:lastRowLastColumn="0"/>
            <w:tcW w:w="2592" w:type="dxa"/>
          </w:tcPr>
          <w:p w14:paraId="61D54415" w14:textId="77777777" w:rsidR="00052996" w:rsidRPr="00C125C2" w:rsidRDefault="00052996">
            <w:pPr>
              <w:rPr>
                <w:rFonts w:ascii="Palatino Linotype" w:hAnsi="Palatino Linotype"/>
              </w:rPr>
            </w:pPr>
            <w:r w:rsidRPr="00C125C2">
              <w:rPr>
                <w:rFonts w:ascii="Palatino Linotype" w:hAnsi="Palatino Linotype"/>
              </w:rPr>
              <w:t>6"</w:t>
            </w:r>
          </w:p>
        </w:tc>
        <w:tc>
          <w:tcPr>
            <w:tcW w:w="2160" w:type="dxa"/>
          </w:tcPr>
          <w:p w14:paraId="4DA1CC0B" w14:textId="44F9CE47" w:rsidR="00052996" w:rsidRPr="00C125C2" w:rsidRDefault="00052996">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$21</w:t>
            </w:r>
            <w:r w:rsidR="007C13BB">
              <w:rPr>
                <w:rFonts w:ascii="Palatino Linotype" w:hAnsi="Palatino Linotype"/>
              </w:rPr>
              <w:t>9,475</w:t>
            </w:r>
          </w:p>
        </w:tc>
        <w:tc>
          <w:tcPr>
            <w:tcW w:w="2160" w:type="dxa"/>
          </w:tcPr>
          <w:p w14:paraId="50AC4FD3" w14:textId="7B8F6C90" w:rsidR="00052996" w:rsidRPr="00C125C2" w:rsidRDefault="00052996">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Pr>
                <w:rFonts w:ascii="Palatino Linotype" w:hAnsi="Palatino Linotype"/>
              </w:rPr>
              <w:t>TBD</w:t>
            </w:r>
          </w:p>
        </w:tc>
        <w:tc>
          <w:tcPr>
            <w:tcW w:w="2160" w:type="dxa"/>
          </w:tcPr>
          <w:p w14:paraId="7D7F4557" w14:textId="57960588" w:rsidR="00052996" w:rsidRPr="00052996" w:rsidRDefault="00052996">
            <w:pPr>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70C0"/>
              </w:rPr>
            </w:pPr>
            <w:r>
              <w:rPr>
                <w:rFonts w:ascii="Palatino Linotype" w:hAnsi="Palatino Linotype"/>
                <w:color w:val="0070C0"/>
              </w:rPr>
              <w:t>$</w:t>
            </w:r>
            <w:r w:rsidRPr="00052996">
              <w:rPr>
                <w:rFonts w:ascii="Palatino Linotype" w:hAnsi="Palatino Linotype"/>
                <w:color w:val="0070C0"/>
              </w:rPr>
              <w:t>TBD</w:t>
            </w:r>
          </w:p>
        </w:tc>
      </w:tr>
    </w:tbl>
    <w:bookmarkEnd w:id="4"/>
    <w:p w14:paraId="075FC59B" w14:textId="4C9666F6" w:rsidR="00D61602" w:rsidRDefault="003A12B6" w:rsidP="00D61602">
      <w:pPr>
        <w:spacing w:after="80"/>
        <w:rPr>
          <w:rFonts w:ascii="Palatino Linotype" w:hAnsi="Palatino Linotype"/>
          <w:i/>
          <w:color w:val="585858"/>
          <w:sz w:val="20"/>
          <w:szCs w:val="20"/>
        </w:rPr>
      </w:pPr>
      <w:r w:rsidRPr="00C125C2">
        <w:rPr>
          <w:rFonts w:ascii="Palatino Linotype" w:hAnsi="Palatino Linotype"/>
          <w:i/>
          <w:color w:val="585858"/>
          <w:sz w:val="20"/>
          <w:szCs w:val="20"/>
        </w:rPr>
        <w:t>Equivalent Meter (EM) basis: 1 EM = 305 gpd. The calculated fee is $8,399 per EM; meter-based fees shown above apply accordingly.</w:t>
      </w:r>
    </w:p>
    <w:p w14:paraId="673506D7" w14:textId="77777777" w:rsidR="00A515B5" w:rsidRPr="0067127F" w:rsidRDefault="00A515B5" w:rsidP="00D61602">
      <w:pPr>
        <w:spacing w:after="80"/>
        <w:rPr>
          <w:rStyle w:val="Strong"/>
          <w:rFonts w:ascii="Palatino Linotype" w:hAnsi="Palatino Linotype"/>
          <w:b w:val="0"/>
          <w:bCs w:val="0"/>
          <w:i/>
          <w:color w:val="585858"/>
          <w:sz w:val="20"/>
          <w:szCs w:val="20"/>
        </w:rPr>
      </w:pPr>
    </w:p>
    <w:p w14:paraId="26D108EA" w14:textId="6604B7D3" w:rsidR="00D61602" w:rsidRDefault="00D61602" w:rsidP="00D61602">
      <w:pPr>
        <w:spacing w:after="80"/>
        <w:rPr>
          <w:rStyle w:val="Strong"/>
          <w:rFonts w:ascii="Palatino Linotype" w:hAnsi="Palatino Linotype"/>
          <w:color w:val="365F91" w:themeColor="accent1" w:themeShade="BF"/>
          <w:sz w:val="28"/>
          <w:szCs w:val="28"/>
        </w:rPr>
      </w:pPr>
      <w:r>
        <w:rPr>
          <w:rStyle w:val="Strong"/>
          <w:rFonts w:ascii="Palatino Linotype" w:hAnsi="Palatino Linotype"/>
          <w:color w:val="365F91" w:themeColor="accent1" w:themeShade="BF"/>
          <w:sz w:val="28"/>
          <w:szCs w:val="28"/>
        </w:rPr>
        <w:t>Sewer</w:t>
      </w:r>
      <w:r w:rsidRPr="00D61602">
        <w:rPr>
          <w:rStyle w:val="Strong"/>
          <w:rFonts w:ascii="Palatino Linotype" w:hAnsi="Palatino Linotype"/>
          <w:color w:val="365F91" w:themeColor="accent1" w:themeShade="BF"/>
          <w:sz w:val="28"/>
          <w:szCs w:val="28"/>
        </w:rPr>
        <w:t xml:space="preserve"> Capacity Fees (Effective </w:t>
      </w:r>
      <w:r>
        <w:rPr>
          <w:rStyle w:val="Strong"/>
          <w:rFonts w:ascii="Palatino Linotype" w:hAnsi="Palatino Linotype"/>
          <w:color w:val="365F91" w:themeColor="accent1" w:themeShade="BF"/>
          <w:sz w:val="28"/>
          <w:szCs w:val="28"/>
        </w:rPr>
        <w:t>July 1</w:t>
      </w:r>
      <w:r w:rsidRPr="00D61602">
        <w:rPr>
          <w:rStyle w:val="Strong"/>
          <w:rFonts w:ascii="Palatino Linotype" w:hAnsi="Palatino Linotype"/>
          <w:color w:val="365F91" w:themeColor="accent1" w:themeShade="BF"/>
          <w:sz w:val="28"/>
          <w:szCs w:val="28"/>
        </w:rPr>
        <w:t>, 202</w:t>
      </w:r>
      <w:r w:rsidR="009A07EB">
        <w:rPr>
          <w:rStyle w:val="Strong"/>
          <w:rFonts w:ascii="Palatino Linotype" w:hAnsi="Palatino Linotype"/>
          <w:color w:val="365F91" w:themeColor="accent1" w:themeShade="BF"/>
          <w:sz w:val="28"/>
          <w:szCs w:val="28"/>
        </w:rPr>
        <w:t>6</w:t>
      </w:r>
      <w:r w:rsidRPr="00D61602">
        <w:rPr>
          <w:rStyle w:val="Strong"/>
          <w:rFonts w:ascii="Palatino Linotype" w:hAnsi="Palatino Linotype"/>
          <w:color w:val="365F91" w:themeColor="accent1" w:themeShade="BF"/>
          <w:sz w:val="28"/>
          <w:szCs w:val="28"/>
        </w:rPr>
        <w:t>)</w:t>
      </w:r>
    </w:p>
    <w:p w14:paraId="3FC27074" w14:textId="5230A795" w:rsidR="00A515B5" w:rsidRPr="00E63707" w:rsidRDefault="009A07EB" w:rsidP="00E63707">
      <w:pPr>
        <w:jc w:val="both"/>
        <w:rPr>
          <w:rFonts w:ascii="Palatino Linotype" w:hAnsi="Palatino Linotype"/>
        </w:rPr>
      </w:pPr>
      <w:bookmarkStart w:id="6" w:name="_Hlk209606946"/>
      <w:r w:rsidRPr="009A07EB">
        <w:rPr>
          <w:rStyle w:val="Strong"/>
          <w:rFonts w:ascii="Palatino Linotype" w:hAnsi="Palatino Linotype"/>
          <w:b w:val="0"/>
          <w:bCs w:val="0"/>
        </w:rPr>
        <w:t>The water and sewer capacity charges (connection fees) were originally approved by the Board of Directors on August 6, 2013, through Ordinance No. 75, and became effective on October 6, 2013. Pursuant to Ordinance No. 75, sewer capacity charges may be adjusted annually by the Engineering News Record (ENR) Construction Cost Index, subject to Board approval. Since adoption, the sewer capacity charges have been adjusted by the ENR index as follows: 5.2% effective July 1, 2014; 2.6% effective July 1, 2015; 3.5% effective July 1, 2016; 0.5% effective July 1, 2017; 3.5% effective July 1, 2018; 0.3% effective July 1, 2019; 6.3% effective July 1, 2020; 2.5% effective July 1, 2021; 15.1% effective July 1, 2022; 1.6% effective July 1, 2023; 0.6% effective July 1, 2024; -1.4% effective July 1, 2025; and 0.5% effective July 1, 2026. The rates presented herein reflect all approved ENR adjustments through July 1, 2026.</w:t>
      </w:r>
    </w:p>
    <w:p w14:paraId="4B08DB0A" w14:textId="1391143F" w:rsidR="00857522" w:rsidRPr="00857522" w:rsidRDefault="00857522" w:rsidP="00857522">
      <w:pPr>
        <w:rPr>
          <w:rStyle w:val="Strong"/>
          <w:rFonts w:ascii="Palatino Linotype" w:hAnsi="Palatino Linotype"/>
          <w:b w:val="0"/>
          <w:bCs w:val="0"/>
        </w:rPr>
      </w:pPr>
      <w:r>
        <w:rPr>
          <w:rFonts w:ascii="Palatino Linotype" w:hAnsi="Palatino Linotype"/>
          <w:b/>
        </w:rPr>
        <w:t>Sewer Capacity Fees</w:t>
      </w:r>
      <w:r w:rsidR="004E0261">
        <w:rPr>
          <w:rFonts w:ascii="Palatino Linotype" w:hAnsi="Palatino Linotype"/>
          <w:b/>
        </w:rPr>
        <w:t xml:space="preserve"> Effective</w:t>
      </w:r>
      <w:r w:rsidR="009A07EB">
        <w:rPr>
          <w:rFonts w:ascii="Palatino Linotype" w:hAnsi="Palatino Linotype"/>
          <w:b/>
        </w:rPr>
        <w:t xml:space="preserve"> </w:t>
      </w:r>
      <w:r w:rsidR="009A07EB">
        <w:rPr>
          <w:rFonts w:ascii="Palatino Linotype" w:hAnsi="Palatino Linotype"/>
          <w:b/>
        </w:rPr>
        <w:t>July 1, 2026</w:t>
      </w:r>
      <w:r>
        <w:rPr>
          <w:rFonts w:ascii="Palatino Linotype" w:hAnsi="Palatino Linotype"/>
          <w:b/>
        </w:rPr>
        <w:t>:</w:t>
      </w:r>
    </w:p>
    <w:tbl>
      <w:tblPr>
        <w:tblStyle w:val="LightList-Accent1"/>
        <w:tblW w:w="0" w:type="auto"/>
        <w:tblLayout w:type="fixed"/>
        <w:tblLook w:val="04A0" w:firstRow="1" w:lastRow="0" w:firstColumn="1" w:lastColumn="0" w:noHBand="0" w:noVBand="1"/>
      </w:tblPr>
      <w:tblGrid>
        <w:gridCol w:w="3258"/>
        <w:gridCol w:w="2700"/>
        <w:gridCol w:w="1800"/>
        <w:gridCol w:w="1440"/>
      </w:tblGrid>
      <w:tr w:rsidR="00D61602" w:rsidRPr="00C125C2" w14:paraId="5ED54610" w14:textId="77777777" w:rsidTr="004D30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Pr>
          <w:bookmarkEnd w:id="6"/>
          <w:p w14:paraId="3F4F3A65" w14:textId="7BC21C6B" w:rsidR="00D61602" w:rsidRPr="00C125C2" w:rsidRDefault="00D61602" w:rsidP="00D61602">
            <w:pPr>
              <w:rPr>
                <w:rFonts w:ascii="Palatino Linotype" w:hAnsi="Palatino Linotype"/>
              </w:rPr>
            </w:pPr>
            <w:r w:rsidRPr="00D61602">
              <w:rPr>
                <w:rFonts w:ascii="Palatino Linotype" w:hAnsi="Palatino Linotype"/>
              </w:rPr>
              <w:t>Customer Classification</w:t>
            </w:r>
          </w:p>
        </w:tc>
        <w:tc>
          <w:tcPr>
            <w:tcW w:w="2700" w:type="dxa"/>
            <w:vAlign w:val="center"/>
          </w:tcPr>
          <w:p w14:paraId="5D800CCE" w14:textId="1B5F3E21" w:rsidR="00D61602" w:rsidRPr="00C125C2" w:rsidRDefault="00D61602" w:rsidP="00D61602">
            <w:pPr>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sidRPr="00D61602">
              <w:rPr>
                <w:rFonts w:ascii="Palatino Linotype" w:hAnsi="Palatino Linotype"/>
              </w:rPr>
              <w:t>Sewer Capacity Charge</w:t>
            </w:r>
          </w:p>
        </w:tc>
        <w:tc>
          <w:tcPr>
            <w:tcW w:w="1800" w:type="dxa"/>
            <w:vAlign w:val="center"/>
          </w:tcPr>
          <w:p w14:paraId="14782C0E" w14:textId="26E25F19" w:rsidR="00D61602" w:rsidRPr="00C125C2" w:rsidRDefault="00D61602" w:rsidP="00D61602">
            <w:pPr>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sidRPr="00D61602">
              <w:rPr>
                <w:rFonts w:ascii="Palatino Linotype" w:hAnsi="Palatino Linotype"/>
              </w:rPr>
              <w:t>Installation Fee</w:t>
            </w:r>
          </w:p>
        </w:tc>
        <w:tc>
          <w:tcPr>
            <w:tcW w:w="1440" w:type="dxa"/>
          </w:tcPr>
          <w:p w14:paraId="613EDA2B" w14:textId="225723DD" w:rsidR="00D61602" w:rsidRPr="00C125C2" w:rsidRDefault="00D61602" w:rsidP="00D61602">
            <w:pPr>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sidRPr="00D61602">
              <w:rPr>
                <w:rFonts w:ascii="Palatino Linotype" w:hAnsi="Palatino Linotype"/>
              </w:rPr>
              <w:t>Total</w:t>
            </w:r>
          </w:p>
        </w:tc>
      </w:tr>
      <w:tr w:rsidR="00D61602" w:rsidRPr="00C125C2" w14:paraId="596CB215" w14:textId="77777777" w:rsidTr="004D30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Pr>
          <w:p w14:paraId="36EDAFFA" w14:textId="2E473B42" w:rsidR="00D61602" w:rsidRPr="00C125C2" w:rsidRDefault="00D61602" w:rsidP="00D61602">
            <w:pPr>
              <w:rPr>
                <w:rFonts w:ascii="Palatino Linotype" w:hAnsi="Palatino Linotype"/>
              </w:rPr>
            </w:pPr>
            <w:r w:rsidRPr="00D61602">
              <w:rPr>
                <w:rFonts w:ascii="Palatino Linotype" w:hAnsi="Palatino Linotype"/>
              </w:rPr>
              <w:t>Single-Family Residential</w:t>
            </w:r>
          </w:p>
        </w:tc>
        <w:tc>
          <w:tcPr>
            <w:tcW w:w="2700" w:type="dxa"/>
          </w:tcPr>
          <w:p w14:paraId="5784CD54" w14:textId="1EAC413B" w:rsidR="00D61602" w:rsidRPr="00C125C2" w:rsidRDefault="004D304C" w:rsidP="00D61602">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Pr>
                <w:rFonts w:ascii="Palatino Linotype" w:hAnsi="Palatino Linotype"/>
              </w:rPr>
              <w:t>$2</w:t>
            </w:r>
            <w:r w:rsidR="007C13BB">
              <w:rPr>
                <w:rFonts w:ascii="Palatino Linotype" w:hAnsi="Palatino Linotype"/>
              </w:rPr>
              <w:t>5</w:t>
            </w:r>
            <w:r>
              <w:rPr>
                <w:rFonts w:ascii="Palatino Linotype" w:hAnsi="Palatino Linotype"/>
              </w:rPr>
              <w:t>,</w:t>
            </w:r>
            <w:r w:rsidR="007C13BB">
              <w:rPr>
                <w:rFonts w:ascii="Palatino Linotype" w:hAnsi="Palatino Linotype"/>
              </w:rPr>
              <w:t>250</w:t>
            </w:r>
          </w:p>
        </w:tc>
        <w:tc>
          <w:tcPr>
            <w:tcW w:w="1800" w:type="dxa"/>
          </w:tcPr>
          <w:p w14:paraId="1CC6029C" w14:textId="6DBE1A88" w:rsidR="00D61602" w:rsidRPr="00C125C2" w:rsidRDefault="00D61602" w:rsidP="00D61602">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C125C2">
              <w:rPr>
                <w:rFonts w:ascii="Palatino Linotype" w:hAnsi="Palatino Linotype"/>
              </w:rPr>
              <w:t>$</w:t>
            </w:r>
            <w:r w:rsidR="007C13BB">
              <w:rPr>
                <w:rFonts w:ascii="Palatino Linotype" w:hAnsi="Palatino Linotype"/>
              </w:rPr>
              <w:t>149</w:t>
            </w:r>
          </w:p>
        </w:tc>
        <w:tc>
          <w:tcPr>
            <w:tcW w:w="1440" w:type="dxa"/>
          </w:tcPr>
          <w:p w14:paraId="735ECE25" w14:textId="16FDAFF9" w:rsidR="00D61602" w:rsidRPr="00052996" w:rsidRDefault="00D61602" w:rsidP="00D61602">
            <w:pPr>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70C0"/>
              </w:rPr>
            </w:pPr>
            <w:r w:rsidRPr="00052996">
              <w:rPr>
                <w:rFonts w:ascii="Palatino Linotype" w:hAnsi="Palatino Linotype"/>
                <w:color w:val="0070C0"/>
              </w:rPr>
              <w:t>$</w:t>
            </w:r>
            <w:r w:rsidR="004D304C" w:rsidRPr="00052996">
              <w:rPr>
                <w:rFonts w:ascii="Palatino Linotype" w:hAnsi="Palatino Linotype"/>
                <w:color w:val="0070C0"/>
              </w:rPr>
              <w:t>2</w:t>
            </w:r>
            <w:r w:rsidR="007C13BB">
              <w:rPr>
                <w:rFonts w:ascii="Palatino Linotype" w:hAnsi="Palatino Linotype"/>
                <w:color w:val="0070C0"/>
              </w:rPr>
              <w:t>5,399</w:t>
            </w:r>
          </w:p>
        </w:tc>
      </w:tr>
      <w:tr w:rsidR="004D304C" w:rsidRPr="00C125C2" w14:paraId="63A73653" w14:textId="77777777" w:rsidTr="00CC3C20">
        <w:tc>
          <w:tcPr>
            <w:cnfStyle w:val="001000000000" w:firstRow="0" w:lastRow="0" w:firstColumn="1" w:lastColumn="0" w:oddVBand="0" w:evenVBand="0" w:oddHBand="0" w:evenHBand="0" w:firstRowFirstColumn="0" w:firstRowLastColumn="0" w:lastRowFirstColumn="0" w:lastRowLastColumn="0"/>
            <w:tcW w:w="3258" w:type="dxa"/>
          </w:tcPr>
          <w:p w14:paraId="39F8B9A7" w14:textId="5A9EAF38" w:rsidR="004D304C" w:rsidRPr="00C125C2" w:rsidRDefault="004D304C" w:rsidP="004D304C">
            <w:pPr>
              <w:rPr>
                <w:rFonts w:ascii="Palatino Linotype" w:hAnsi="Palatino Linotype"/>
              </w:rPr>
            </w:pPr>
            <w:r w:rsidRPr="00D61602">
              <w:rPr>
                <w:rFonts w:ascii="Palatino Linotype" w:hAnsi="Palatino Linotype"/>
              </w:rPr>
              <w:t>Multi-Family Residential</w:t>
            </w:r>
          </w:p>
        </w:tc>
        <w:tc>
          <w:tcPr>
            <w:tcW w:w="2700" w:type="dxa"/>
          </w:tcPr>
          <w:p w14:paraId="15F71656" w14:textId="4F3792FE" w:rsidR="004D304C" w:rsidRPr="00C125C2" w:rsidRDefault="004D304C" w:rsidP="004D304C">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w:t>
            </w:r>
            <w:r>
              <w:rPr>
                <w:rFonts w:ascii="Palatino Linotype" w:hAnsi="Palatino Linotype"/>
              </w:rPr>
              <w:t>1</w:t>
            </w:r>
            <w:r w:rsidR="007C13BB">
              <w:rPr>
                <w:rFonts w:ascii="Palatino Linotype" w:hAnsi="Palatino Linotype"/>
              </w:rPr>
              <w:t>8,950</w:t>
            </w:r>
            <w:r>
              <w:rPr>
                <w:rFonts w:ascii="Palatino Linotype" w:hAnsi="Palatino Linotype"/>
              </w:rPr>
              <w:t xml:space="preserve"> per unit</w:t>
            </w:r>
          </w:p>
        </w:tc>
        <w:tc>
          <w:tcPr>
            <w:tcW w:w="1800" w:type="dxa"/>
          </w:tcPr>
          <w:p w14:paraId="43208C7A" w14:textId="2056FD46" w:rsidR="004D304C" w:rsidRPr="00C125C2" w:rsidRDefault="004D304C" w:rsidP="004D304C">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C125C2">
              <w:rPr>
                <w:rFonts w:ascii="Palatino Linotype" w:hAnsi="Palatino Linotype"/>
              </w:rPr>
              <w:t>$</w:t>
            </w:r>
            <w:r w:rsidR="007C13BB">
              <w:rPr>
                <w:rFonts w:ascii="Palatino Linotype" w:hAnsi="Palatino Linotype"/>
              </w:rPr>
              <w:t>149</w:t>
            </w:r>
            <w:r>
              <w:rPr>
                <w:rFonts w:ascii="Palatino Linotype" w:hAnsi="Palatino Linotype"/>
              </w:rPr>
              <w:t xml:space="preserve"> each</w:t>
            </w:r>
          </w:p>
        </w:tc>
        <w:tc>
          <w:tcPr>
            <w:tcW w:w="1440" w:type="dxa"/>
            <w:vAlign w:val="center"/>
          </w:tcPr>
          <w:p w14:paraId="52B9F6BE" w14:textId="105792D7" w:rsidR="004D304C" w:rsidRPr="00052996" w:rsidRDefault="004D304C" w:rsidP="004D304C">
            <w:pPr>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70C0"/>
              </w:rPr>
            </w:pPr>
            <w:r w:rsidRPr="00052996">
              <w:rPr>
                <w:rFonts w:ascii="Palatino Linotype" w:hAnsi="Palatino Linotype"/>
                <w:color w:val="0070C0"/>
              </w:rPr>
              <w:t>—</w:t>
            </w:r>
          </w:p>
        </w:tc>
      </w:tr>
      <w:tr w:rsidR="004D304C" w:rsidRPr="00C125C2" w14:paraId="53F072EF" w14:textId="77777777" w:rsidTr="00326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Pr>
          <w:p w14:paraId="20DC03A4" w14:textId="2938F973" w:rsidR="004D304C" w:rsidRPr="00C125C2" w:rsidRDefault="004D304C" w:rsidP="004D304C">
            <w:pPr>
              <w:rPr>
                <w:rFonts w:ascii="Palatino Linotype" w:hAnsi="Palatino Linotype"/>
              </w:rPr>
            </w:pPr>
            <w:r w:rsidRPr="00D61602">
              <w:rPr>
                <w:rFonts w:ascii="Palatino Linotype" w:hAnsi="Palatino Linotype"/>
              </w:rPr>
              <w:t>2-Family Unit</w:t>
            </w:r>
          </w:p>
        </w:tc>
        <w:tc>
          <w:tcPr>
            <w:tcW w:w="2700" w:type="dxa"/>
          </w:tcPr>
          <w:p w14:paraId="33847D3A" w14:textId="5B9F4FB4" w:rsidR="004D304C" w:rsidRPr="00C125C2" w:rsidRDefault="004D304C" w:rsidP="004D304C">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D61602">
              <w:rPr>
                <w:rFonts w:ascii="Palatino Linotype" w:hAnsi="Palatino Linotype"/>
              </w:rPr>
              <w:t>$</w:t>
            </w:r>
            <w:r w:rsidR="007C13BB">
              <w:rPr>
                <w:rFonts w:ascii="Palatino Linotype" w:hAnsi="Palatino Linotype"/>
              </w:rPr>
              <w:t>37,900</w:t>
            </w:r>
          </w:p>
        </w:tc>
        <w:tc>
          <w:tcPr>
            <w:tcW w:w="1800" w:type="dxa"/>
          </w:tcPr>
          <w:p w14:paraId="7CC4DAF4" w14:textId="41CB3377" w:rsidR="004D304C" w:rsidRPr="00C125C2" w:rsidRDefault="004D304C" w:rsidP="004D304C">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D61602">
              <w:rPr>
                <w:rFonts w:ascii="Palatino Linotype" w:hAnsi="Palatino Linotype"/>
              </w:rPr>
              <w:t>$</w:t>
            </w:r>
            <w:r w:rsidR="007C13BB">
              <w:rPr>
                <w:rFonts w:ascii="Palatino Linotype" w:hAnsi="Palatino Linotype"/>
              </w:rPr>
              <w:t>297</w:t>
            </w:r>
          </w:p>
        </w:tc>
        <w:tc>
          <w:tcPr>
            <w:tcW w:w="1440" w:type="dxa"/>
            <w:vAlign w:val="center"/>
          </w:tcPr>
          <w:p w14:paraId="2710CE62" w14:textId="4459A7E6" w:rsidR="004D304C" w:rsidRPr="00052996" w:rsidRDefault="004D304C" w:rsidP="004D304C">
            <w:pPr>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70C0"/>
              </w:rPr>
            </w:pPr>
            <w:r w:rsidRPr="00052996">
              <w:rPr>
                <w:rFonts w:ascii="Palatino Linotype" w:hAnsi="Palatino Linotype"/>
                <w:color w:val="0070C0"/>
              </w:rPr>
              <w:t>$3</w:t>
            </w:r>
            <w:r w:rsidR="007C13BB">
              <w:rPr>
                <w:rFonts w:ascii="Palatino Linotype" w:hAnsi="Palatino Linotype"/>
                <w:color w:val="0070C0"/>
              </w:rPr>
              <w:t>8,197</w:t>
            </w:r>
          </w:p>
        </w:tc>
      </w:tr>
      <w:tr w:rsidR="004D304C" w:rsidRPr="00C125C2" w14:paraId="1C7594EE" w14:textId="77777777" w:rsidTr="00800F80">
        <w:tc>
          <w:tcPr>
            <w:cnfStyle w:val="001000000000" w:firstRow="0" w:lastRow="0" w:firstColumn="1" w:lastColumn="0" w:oddVBand="0" w:evenVBand="0" w:oddHBand="0" w:evenHBand="0" w:firstRowFirstColumn="0" w:firstRowLastColumn="0" w:lastRowFirstColumn="0" w:lastRowLastColumn="0"/>
            <w:tcW w:w="3258" w:type="dxa"/>
          </w:tcPr>
          <w:p w14:paraId="4A762812" w14:textId="30E7187C" w:rsidR="004D304C" w:rsidRPr="00C125C2" w:rsidRDefault="004D304C" w:rsidP="004D304C">
            <w:pPr>
              <w:rPr>
                <w:rFonts w:ascii="Palatino Linotype" w:hAnsi="Palatino Linotype"/>
              </w:rPr>
            </w:pPr>
            <w:r w:rsidRPr="00D61602">
              <w:rPr>
                <w:rFonts w:ascii="Palatino Linotype" w:hAnsi="Palatino Linotype"/>
              </w:rPr>
              <w:t>3-Family Unit</w:t>
            </w:r>
          </w:p>
        </w:tc>
        <w:tc>
          <w:tcPr>
            <w:tcW w:w="2700" w:type="dxa"/>
          </w:tcPr>
          <w:p w14:paraId="31EC0DEF" w14:textId="40239B95" w:rsidR="004D304C" w:rsidRPr="00C125C2" w:rsidRDefault="004D304C" w:rsidP="004D304C">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D61602">
              <w:rPr>
                <w:rFonts w:ascii="Palatino Linotype" w:hAnsi="Palatino Linotype"/>
              </w:rPr>
              <w:t>$</w:t>
            </w:r>
            <w:r w:rsidR="007C13BB">
              <w:rPr>
                <w:rFonts w:ascii="Palatino Linotype" w:hAnsi="Palatino Linotype"/>
              </w:rPr>
              <w:t>56,850</w:t>
            </w:r>
          </w:p>
        </w:tc>
        <w:tc>
          <w:tcPr>
            <w:tcW w:w="1800" w:type="dxa"/>
            <w:vAlign w:val="center"/>
          </w:tcPr>
          <w:p w14:paraId="47DF6A08" w14:textId="48AA840E" w:rsidR="004D304C" w:rsidRPr="00C125C2" w:rsidRDefault="004D304C" w:rsidP="004D304C">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D61602">
              <w:rPr>
                <w:rFonts w:ascii="Palatino Linotype" w:hAnsi="Palatino Linotype"/>
              </w:rPr>
              <w:t>$</w:t>
            </w:r>
            <w:r w:rsidR="007C13BB">
              <w:rPr>
                <w:rFonts w:ascii="Palatino Linotype" w:hAnsi="Palatino Linotype"/>
              </w:rPr>
              <w:t>371</w:t>
            </w:r>
          </w:p>
        </w:tc>
        <w:tc>
          <w:tcPr>
            <w:tcW w:w="1440" w:type="dxa"/>
          </w:tcPr>
          <w:p w14:paraId="60F3976F" w14:textId="6F60473D" w:rsidR="004D304C" w:rsidRPr="00052996" w:rsidRDefault="004D304C" w:rsidP="004D304C">
            <w:pPr>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70C0"/>
              </w:rPr>
            </w:pPr>
            <w:r w:rsidRPr="00052996">
              <w:rPr>
                <w:rFonts w:ascii="Palatino Linotype" w:hAnsi="Palatino Linotype"/>
                <w:color w:val="0070C0"/>
              </w:rPr>
              <w:t>$</w:t>
            </w:r>
            <w:r w:rsidR="007C13BB">
              <w:rPr>
                <w:rFonts w:ascii="Palatino Linotype" w:hAnsi="Palatino Linotype"/>
                <w:color w:val="0070C0"/>
              </w:rPr>
              <w:t>57,221</w:t>
            </w:r>
          </w:p>
        </w:tc>
      </w:tr>
      <w:tr w:rsidR="004D304C" w:rsidRPr="00C125C2" w14:paraId="24DBC5D7" w14:textId="77777777" w:rsidTr="004D30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Pr>
          <w:p w14:paraId="65DF2861" w14:textId="7D5D78D0" w:rsidR="004D304C" w:rsidRPr="00C125C2" w:rsidRDefault="004D304C" w:rsidP="004D304C">
            <w:pPr>
              <w:rPr>
                <w:rFonts w:ascii="Palatino Linotype" w:hAnsi="Palatino Linotype"/>
              </w:rPr>
            </w:pPr>
            <w:r w:rsidRPr="00D61602">
              <w:rPr>
                <w:rFonts w:ascii="Palatino Linotype" w:hAnsi="Palatino Linotype"/>
              </w:rPr>
              <w:t>Cottages, Motels, Trailer Parks, Laundries, etc.</w:t>
            </w:r>
          </w:p>
        </w:tc>
        <w:tc>
          <w:tcPr>
            <w:tcW w:w="2700" w:type="dxa"/>
          </w:tcPr>
          <w:p w14:paraId="3D1CFABD" w14:textId="13FAFD9C" w:rsidR="004D304C" w:rsidRPr="00C125C2" w:rsidRDefault="004D304C" w:rsidP="004D304C">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D61602">
              <w:rPr>
                <w:rFonts w:ascii="Palatino Linotype" w:hAnsi="Palatino Linotype"/>
              </w:rPr>
              <w:t>$TBD</w:t>
            </w:r>
          </w:p>
        </w:tc>
        <w:tc>
          <w:tcPr>
            <w:tcW w:w="1800" w:type="dxa"/>
          </w:tcPr>
          <w:p w14:paraId="1BCBF4E9" w14:textId="147D8FC5" w:rsidR="004D304C" w:rsidRPr="00C125C2" w:rsidRDefault="004D304C" w:rsidP="004D304C">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D61602">
              <w:rPr>
                <w:rFonts w:ascii="Palatino Linotype" w:hAnsi="Palatino Linotype"/>
              </w:rPr>
              <w:t>$TBD</w:t>
            </w:r>
          </w:p>
        </w:tc>
        <w:tc>
          <w:tcPr>
            <w:tcW w:w="1440" w:type="dxa"/>
          </w:tcPr>
          <w:p w14:paraId="7A7F56B9" w14:textId="38D26A5B" w:rsidR="004D304C" w:rsidRPr="00052996" w:rsidRDefault="004D304C" w:rsidP="004D304C">
            <w:pPr>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70C0"/>
              </w:rPr>
            </w:pPr>
            <w:r w:rsidRPr="00052996">
              <w:rPr>
                <w:rFonts w:ascii="Palatino Linotype" w:hAnsi="Palatino Linotype"/>
                <w:color w:val="0070C0"/>
              </w:rPr>
              <w:t>$TBD</w:t>
            </w:r>
          </w:p>
        </w:tc>
      </w:tr>
      <w:tr w:rsidR="004D304C" w:rsidRPr="00C125C2" w14:paraId="2068C875" w14:textId="77777777" w:rsidTr="004D304C">
        <w:tc>
          <w:tcPr>
            <w:cnfStyle w:val="001000000000" w:firstRow="0" w:lastRow="0" w:firstColumn="1" w:lastColumn="0" w:oddVBand="0" w:evenVBand="0" w:oddHBand="0" w:evenHBand="0" w:firstRowFirstColumn="0" w:firstRowLastColumn="0" w:lastRowFirstColumn="0" w:lastRowLastColumn="0"/>
            <w:tcW w:w="3258" w:type="dxa"/>
          </w:tcPr>
          <w:p w14:paraId="1E419E60" w14:textId="6569E92E" w:rsidR="004D304C" w:rsidRPr="00C125C2" w:rsidRDefault="004D304C" w:rsidP="004D304C">
            <w:pPr>
              <w:rPr>
                <w:rFonts w:ascii="Palatino Linotype" w:hAnsi="Palatino Linotype"/>
              </w:rPr>
            </w:pPr>
            <w:r>
              <w:rPr>
                <w:rFonts w:ascii="Palatino Linotype" w:hAnsi="Palatino Linotype"/>
              </w:rPr>
              <w:t>Commercial and Industrial</w:t>
            </w:r>
          </w:p>
        </w:tc>
        <w:tc>
          <w:tcPr>
            <w:tcW w:w="2700" w:type="dxa"/>
          </w:tcPr>
          <w:p w14:paraId="56659779" w14:textId="307A2DFC" w:rsidR="004D304C" w:rsidRPr="00C125C2" w:rsidRDefault="004D304C" w:rsidP="004D304C">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D61602">
              <w:rPr>
                <w:rFonts w:ascii="Palatino Linotype" w:hAnsi="Palatino Linotype"/>
              </w:rPr>
              <w:t>$TBD</w:t>
            </w:r>
          </w:p>
        </w:tc>
        <w:tc>
          <w:tcPr>
            <w:tcW w:w="1800" w:type="dxa"/>
          </w:tcPr>
          <w:p w14:paraId="1270EB8E" w14:textId="545AD800" w:rsidR="004D304C" w:rsidRPr="00C125C2" w:rsidRDefault="004D304C" w:rsidP="004D304C">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D61602">
              <w:rPr>
                <w:rFonts w:ascii="Palatino Linotype" w:hAnsi="Palatino Linotype"/>
              </w:rPr>
              <w:t>$TBD</w:t>
            </w:r>
          </w:p>
        </w:tc>
        <w:tc>
          <w:tcPr>
            <w:tcW w:w="1440" w:type="dxa"/>
          </w:tcPr>
          <w:p w14:paraId="11095DF6" w14:textId="4D3DE6BE" w:rsidR="004D304C" w:rsidRPr="00052996" w:rsidRDefault="004D304C" w:rsidP="004D304C">
            <w:pPr>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70C0"/>
              </w:rPr>
            </w:pPr>
            <w:r w:rsidRPr="00052996">
              <w:rPr>
                <w:rFonts w:ascii="Palatino Linotype" w:hAnsi="Palatino Linotype"/>
                <w:color w:val="0070C0"/>
              </w:rPr>
              <w:t>$TBD</w:t>
            </w:r>
          </w:p>
        </w:tc>
      </w:tr>
      <w:bookmarkEnd w:id="2"/>
    </w:tbl>
    <w:p w14:paraId="54F350F5" w14:textId="77777777" w:rsidR="004B4A94" w:rsidRPr="00C125C2" w:rsidRDefault="004B4A94">
      <w:pPr>
        <w:spacing w:after="80"/>
        <w:rPr>
          <w:rFonts w:ascii="Palatino Linotype" w:hAnsi="Palatino Linotype"/>
          <w:i/>
          <w:color w:val="585858"/>
        </w:rPr>
      </w:pPr>
    </w:p>
    <w:p w14:paraId="5CE6F766" w14:textId="160D5574" w:rsidR="00D61602" w:rsidRPr="00857522" w:rsidRDefault="004B4A94">
      <w:pPr>
        <w:spacing w:after="80"/>
        <w:rPr>
          <w:rStyle w:val="Strong"/>
          <w:rFonts w:ascii="Palatino Linotype" w:hAnsi="Palatino Linotype"/>
          <w:color w:val="365F91" w:themeColor="accent1" w:themeShade="BF"/>
          <w:sz w:val="28"/>
          <w:szCs w:val="28"/>
        </w:rPr>
      </w:pPr>
      <w:r w:rsidRPr="00857522">
        <w:rPr>
          <w:rStyle w:val="Strong"/>
          <w:rFonts w:ascii="Palatino Linotype" w:hAnsi="Palatino Linotype"/>
          <w:color w:val="365F91" w:themeColor="accent1" w:themeShade="BF"/>
          <w:sz w:val="28"/>
          <w:szCs w:val="28"/>
        </w:rPr>
        <w:t xml:space="preserve">Miscellaneous Rates and Fees Effective </w:t>
      </w:r>
      <w:r w:rsidR="004E0261">
        <w:rPr>
          <w:rStyle w:val="Strong"/>
          <w:rFonts w:ascii="Palatino Linotype" w:hAnsi="Palatino Linotype"/>
          <w:color w:val="365F91" w:themeColor="accent1" w:themeShade="BF"/>
          <w:sz w:val="28"/>
          <w:szCs w:val="28"/>
        </w:rPr>
        <w:t>July 1,</w:t>
      </w:r>
      <w:r w:rsidRPr="00857522">
        <w:rPr>
          <w:rStyle w:val="Strong"/>
          <w:rFonts w:ascii="Palatino Linotype" w:hAnsi="Palatino Linotype"/>
          <w:color w:val="365F91" w:themeColor="accent1" w:themeShade="BF"/>
          <w:sz w:val="28"/>
          <w:szCs w:val="28"/>
        </w:rPr>
        <w:t xml:space="preserve"> 20</w:t>
      </w:r>
      <w:r w:rsidR="004E0261">
        <w:rPr>
          <w:rStyle w:val="Strong"/>
          <w:rFonts w:ascii="Palatino Linotype" w:hAnsi="Palatino Linotype"/>
          <w:color w:val="365F91" w:themeColor="accent1" w:themeShade="BF"/>
          <w:sz w:val="28"/>
          <w:szCs w:val="28"/>
        </w:rPr>
        <w:t>26</w:t>
      </w:r>
    </w:p>
    <w:p w14:paraId="57F725A3" w14:textId="77777777" w:rsidR="004E0261" w:rsidRDefault="004E0261" w:rsidP="00E63707">
      <w:pPr>
        <w:jc w:val="both"/>
        <w:rPr>
          <w:rFonts w:ascii="Palatino Linotype" w:hAnsi="Palatino Linotype"/>
        </w:rPr>
      </w:pPr>
      <w:r w:rsidRPr="004E0261">
        <w:rPr>
          <w:rFonts w:ascii="Palatino Linotype" w:hAnsi="Palatino Linotype"/>
        </w:rPr>
        <w:t>The District also maintains a schedule of miscellaneous rates and fees, which was originally adopted by the Board of Directors through Resolution No. 536 on February 18, 2015, and subsequently updated through Resolution No. 620, effective July 1, 2026. These charges include customer deposits, penalties, and service-related fees designed to recover the actual cost of specific administrative and operational activities. Examples include refundable deposits for new service accounts, late payment penalties, after-hours call-out charges, reconnection fees for accounts shut off due to non-payment, returned check/ACH fees, and property lien filing charges. The updated fee schedule was developed using a cost-of-service methodology that considers staff time, vehicle and equipment costs, materials, and administrative overhead to ensure fees accurately reflect the District's cost of providing the service. These fees are intended to ensure that costs associated with individual customer actions are borne by those customers rather than by the District's general ratepayers.</w:t>
      </w:r>
    </w:p>
    <w:p w14:paraId="28E91414" w14:textId="496B9704" w:rsidR="004B4A94" w:rsidRPr="00C125C2" w:rsidRDefault="00857522" w:rsidP="00857522">
      <w:pPr>
        <w:rPr>
          <w:rFonts w:ascii="Palatino Linotype" w:hAnsi="Palatino Linotype"/>
        </w:rPr>
      </w:pPr>
      <w:r>
        <w:rPr>
          <w:rFonts w:ascii="Palatino Linotype" w:hAnsi="Palatino Linotype"/>
          <w:b/>
        </w:rPr>
        <w:t>Miscellaneous Rates and Fees:</w:t>
      </w: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517"/>
        <w:gridCol w:w="2160"/>
        <w:gridCol w:w="3780"/>
        <w:gridCol w:w="2273"/>
      </w:tblGrid>
      <w:tr w:rsidR="004B4A94" w:rsidRPr="00C125C2" w14:paraId="6D3D0896" w14:textId="77777777" w:rsidTr="00CF792C">
        <w:trPr>
          <w:trHeight w:val="422"/>
          <w:jc w:val="center"/>
        </w:trPr>
        <w:tc>
          <w:tcPr>
            <w:tcW w:w="10188" w:type="dxa"/>
            <w:gridSpan w:val="5"/>
            <w:tcBorders>
              <w:top w:val="single" w:sz="4" w:space="0" w:color="C4BC96"/>
              <w:left w:val="single" w:sz="4" w:space="0" w:color="C4BC96"/>
              <w:bottom w:val="single" w:sz="4" w:space="0" w:color="C4BC96"/>
              <w:right w:val="single" w:sz="4" w:space="0" w:color="C4BC96"/>
            </w:tcBorders>
            <w:shd w:val="clear" w:color="auto" w:fill="4F81BD" w:themeFill="accent1"/>
          </w:tcPr>
          <w:p w14:paraId="25529C25" w14:textId="64DB3619" w:rsidR="004B4A94" w:rsidRPr="00C125C2" w:rsidRDefault="004B4A94" w:rsidP="004B4A94">
            <w:pPr>
              <w:spacing w:after="0" w:line="240" w:lineRule="auto"/>
              <w:rPr>
                <w:rFonts w:ascii="Palatino Linotype" w:hAnsi="Palatino Linotype"/>
                <w:color w:val="FFFFFF" w:themeColor="background1"/>
              </w:rPr>
            </w:pPr>
            <w:r w:rsidRPr="00CF792C">
              <w:rPr>
                <w:rFonts w:ascii="Palatino Linotype" w:hAnsi="Palatino Linotype"/>
                <w:b/>
                <w:color w:val="FFFFFF" w:themeColor="background1"/>
              </w:rPr>
              <w:t xml:space="preserve">Deposits </w:t>
            </w:r>
            <w:r w:rsidR="00CF792C" w:rsidRPr="00CF792C">
              <w:rPr>
                <w:rFonts w:ascii="Palatino Linotype" w:hAnsi="Palatino Linotype"/>
                <w:b/>
                <w:color w:val="FFFFFF" w:themeColor="background1"/>
              </w:rPr>
              <w:t>Required (</w:t>
            </w:r>
            <w:r w:rsidRPr="00CF792C">
              <w:rPr>
                <w:rFonts w:ascii="Palatino Linotype" w:hAnsi="Palatino Linotype"/>
                <w:color w:val="FFFFFF" w:themeColor="background1"/>
              </w:rPr>
              <w:t>Refundable after 3 years of good payment history)</w:t>
            </w:r>
            <w:r w:rsidRPr="00CF792C">
              <w:rPr>
                <w:rFonts w:ascii="Palatino Linotype" w:hAnsi="Palatino Linotype"/>
                <w:b/>
                <w:color w:val="FFFFFF" w:themeColor="background1"/>
              </w:rPr>
              <w:t>:</w:t>
            </w:r>
          </w:p>
        </w:tc>
      </w:tr>
      <w:tr w:rsidR="004B4A94" w:rsidRPr="00C125C2" w14:paraId="16C823EC" w14:textId="77777777" w:rsidTr="004B4A94">
        <w:trPr>
          <w:trHeight w:hRule="exact" w:val="360"/>
          <w:jc w:val="center"/>
        </w:trPr>
        <w:tc>
          <w:tcPr>
            <w:tcW w:w="1975" w:type="dxa"/>
            <w:gridSpan w:val="2"/>
            <w:tcBorders>
              <w:top w:val="single" w:sz="4" w:space="0" w:color="C4BC96"/>
              <w:left w:val="single" w:sz="4" w:space="0" w:color="C4BC96"/>
              <w:bottom w:val="single" w:sz="4" w:space="0" w:color="C4BC96"/>
              <w:right w:val="single" w:sz="4" w:space="0" w:color="C4BC96"/>
            </w:tcBorders>
            <w:vAlign w:val="center"/>
          </w:tcPr>
          <w:p w14:paraId="597F57D4" w14:textId="77777777" w:rsidR="004B4A94" w:rsidRPr="00C125C2" w:rsidRDefault="004B4A94" w:rsidP="0054743C">
            <w:pPr>
              <w:rPr>
                <w:rFonts w:ascii="Palatino Linotype" w:hAnsi="Palatino Linotype"/>
                <w:b/>
                <w:szCs w:val="24"/>
              </w:rPr>
            </w:pPr>
            <w:r w:rsidRPr="00C125C2">
              <w:rPr>
                <w:rFonts w:ascii="Palatino Linotype" w:hAnsi="Palatino Linotype"/>
                <w:b/>
                <w:szCs w:val="24"/>
              </w:rPr>
              <w:t>Total Deposit</w:t>
            </w:r>
          </w:p>
        </w:tc>
        <w:tc>
          <w:tcPr>
            <w:tcW w:w="2160" w:type="dxa"/>
            <w:tcBorders>
              <w:top w:val="single" w:sz="4" w:space="0" w:color="C4BC96"/>
              <w:left w:val="single" w:sz="4" w:space="0" w:color="C4BC96"/>
              <w:bottom w:val="single" w:sz="4" w:space="0" w:color="C4BC96"/>
              <w:right w:val="single" w:sz="4" w:space="0" w:color="C4BC96"/>
            </w:tcBorders>
            <w:vAlign w:val="center"/>
          </w:tcPr>
          <w:p w14:paraId="05594B3E" w14:textId="77777777" w:rsidR="004B4A94" w:rsidRPr="00C125C2" w:rsidRDefault="004B4A94" w:rsidP="0054743C">
            <w:pPr>
              <w:jc w:val="center"/>
              <w:rPr>
                <w:rFonts w:ascii="Palatino Linotype" w:hAnsi="Palatino Linotype"/>
                <w:b/>
                <w:szCs w:val="24"/>
              </w:rPr>
            </w:pPr>
            <w:r w:rsidRPr="00C125C2">
              <w:rPr>
                <w:rFonts w:ascii="Palatino Linotype" w:hAnsi="Palatino Linotype"/>
                <w:b/>
                <w:szCs w:val="24"/>
              </w:rPr>
              <w:t>Water Deposit</w:t>
            </w:r>
          </w:p>
        </w:tc>
        <w:tc>
          <w:tcPr>
            <w:tcW w:w="3780" w:type="dxa"/>
            <w:tcBorders>
              <w:top w:val="single" w:sz="4" w:space="0" w:color="C4BC96"/>
              <w:left w:val="single" w:sz="4" w:space="0" w:color="C4BC96"/>
              <w:bottom w:val="single" w:sz="4" w:space="0" w:color="C4BC96"/>
              <w:right w:val="single" w:sz="4" w:space="0" w:color="C4BC96"/>
            </w:tcBorders>
            <w:vAlign w:val="center"/>
          </w:tcPr>
          <w:p w14:paraId="4DA83A3A" w14:textId="77777777" w:rsidR="004B4A94" w:rsidRPr="00C125C2" w:rsidRDefault="004B4A94" w:rsidP="0054743C">
            <w:pPr>
              <w:jc w:val="both"/>
              <w:rPr>
                <w:rFonts w:ascii="Palatino Linotype" w:hAnsi="Palatino Linotype"/>
                <w:b/>
                <w:szCs w:val="24"/>
              </w:rPr>
            </w:pPr>
            <w:r w:rsidRPr="00C125C2">
              <w:rPr>
                <w:rFonts w:ascii="Palatino Linotype" w:hAnsi="Palatino Linotype"/>
                <w:szCs w:val="24"/>
              </w:rPr>
              <w:t xml:space="preserve">  </w:t>
            </w:r>
            <w:r w:rsidRPr="00C125C2">
              <w:rPr>
                <w:rFonts w:ascii="Palatino Linotype" w:hAnsi="Palatino Linotype"/>
                <w:b/>
                <w:szCs w:val="24"/>
              </w:rPr>
              <w:t>Sewer Customer of:</w:t>
            </w:r>
          </w:p>
        </w:tc>
        <w:tc>
          <w:tcPr>
            <w:tcW w:w="2273" w:type="dxa"/>
            <w:tcBorders>
              <w:top w:val="single" w:sz="4" w:space="0" w:color="C4BC96"/>
              <w:left w:val="single" w:sz="4" w:space="0" w:color="C4BC96"/>
              <w:bottom w:val="single" w:sz="4" w:space="0" w:color="C4BC96"/>
              <w:right w:val="single" w:sz="4" w:space="0" w:color="C4BC96"/>
            </w:tcBorders>
            <w:vAlign w:val="center"/>
          </w:tcPr>
          <w:p w14:paraId="49CE9F75" w14:textId="77777777" w:rsidR="004B4A94" w:rsidRPr="00C125C2" w:rsidRDefault="004B4A94" w:rsidP="0054743C">
            <w:pPr>
              <w:jc w:val="center"/>
              <w:rPr>
                <w:rFonts w:ascii="Palatino Linotype" w:hAnsi="Palatino Linotype"/>
                <w:b/>
                <w:szCs w:val="24"/>
              </w:rPr>
            </w:pPr>
            <w:r w:rsidRPr="00C125C2">
              <w:rPr>
                <w:rFonts w:ascii="Palatino Linotype" w:hAnsi="Palatino Linotype"/>
                <w:b/>
                <w:szCs w:val="24"/>
              </w:rPr>
              <w:t>Sewer Deposit</w:t>
            </w:r>
          </w:p>
        </w:tc>
      </w:tr>
      <w:tr w:rsidR="004B4A94" w:rsidRPr="00C125C2" w14:paraId="4A4C3040" w14:textId="77777777" w:rsidTr="004B4A94">
        <w:trPr>
          <w:trHeight w:hRule="exact" w:val="360"/>
          <w:jc w:val="center"/>
        </w:trPr>
        <w:tc>
          <w:tcPr>
            <w:tcW w:w="1975" w:type="dxa"/>
            <w:gridSpan w:val="2"/>
            <w:tcBorders>
              <w:top w:val="single" w:sz="4" w:space="0" w:color="C4BC96"/>
              <w:left w:val="single" w:sz="4" w:space="0" w:color="C4BC96"/>
              <w:bottom w:val="single" w:sz="4" w:space="0" w:color="C4BC96"/>
              <w:right w:val="single" w:sz="4" w:space="0" w:color="C4BC96"/>
            </w:tcBorders>
            <w:vAlign w:val="bottom"/>
          </w:tcPr>
          <w:p w14:paraId="1716D51A" w14:textId="77777777" w:rsidR="004B4A94" w:rsidRPr="00C125C2" w:rsidRDefault="004B4A94" w:rsidP="0054743C">
            <w:pPr>
              <w:rPr>
                <w:rFonts w:ascii="Palatino Linotype" w:hAnsi="Palatino Linotype"/>
                <w:szCs w:val="24"/>
              </w:rPr>
            </w:pPr>
            <w:r w:rsidRPr="00C125C2">
              <w:rPr>
                <w:rFonts w:ascii="Palatino Linotype" w:hAnsi="Palatino Linotype"/>
                <w:szCs w:val="24"/>
              </w:rPr>
              <w:t xml:space="preserve">   $ 400.00</w:t>
            </w:r>
          </w:p>
        </w:tc>
        <w:tc>
          <w:tcPr>
            <w:tcW w:w="2160" w:type="dxa"/>
            <w:tcBorders>
              <w:top w:val="single" w:sz="4" w:space="0" w:color="C4BC96"/>
              <w:left w:val="single" w:sz="4" w:space="0" w:color="C4BC96"/>
              <w:bottom w:val="single" w:sz="4" w:space="0" w:color="C4BC96"/>
              <w:right w:val="single" w:sz="4" w:space="0" w:color="C4BC96"/>
            </w:tcBorders>
            <w:vAlign w:val="bottom"/>
          </w:tcPr>
          <w:p w14:paraId="61F9FB0B" w14:textId="77777777" w:rsidR="004B4A94" w:rsidRPr="00C125C2" w:rsidRDefault="004B4A94" w:rsidP="0054743C">
            <w:pPr>
              <w:jc w:val="center"/>
              <w:rPr>
                <w:rFonts w:ascii="Palatino Linotype" w:hAnsi="Palatino Linotype"/>
                <w:szCs w:val="24"/>
              </w:rPr>
            </w:pPr>
            <w:r w:rsidRPr="00C125C2">
              <w:rPr>
                <w:rFonts w:ascii="Palatino Linotype" w:hAnsi="Palatino Linotype"/>
                <w:szCs w:val="24"/>
              </w:rPr>
              <w:t>$ 125.00</w:t>
            </w:r>
          </w:p>
        </w:tc>
        <w:tc>
          <w:tcPr>
            <w:tcW w:w="3780" w:type="dxa"/>
            <w:tcBorders>
              <w:top w:val="single" w:sz="4" w:space="0" w:color="C4BC96"/>
              <w:left w:val="single" w:sz="4" w:space="0" w:color="C4BC96"/>
              <w:bottom w:val="single" w:sz="4" w:space="0" w:color="C4BC96"/>
              <w:right w:val="single" w:sz="4" w:space="0" w:color="C4BC96"/>
            </w:tcBorders>
            <w:vAlign w:val="bottom"/>
          </w:tcPr>
          <w:p w14:paraId="4E20C277" w14:textId="77777777" w:rsidR="004B4A94" w:rsidRPr="00C125C2" w:rsidRDefault="004B4A94" w:rsidP="0054743C">
            <w:pPr>
              <w:jc w:val="both"/>
              <w:rPr>
                <w:rFonts w:ascii="Palatino Linotype" w:hAnsi="Palatino Linotype"/>
                <w:szCs w:val="24"/>
              </w:rPr>
            </w:pPr>
            <w:r w:rsidRPr="00C125C2">
              <w:rPr>
                <w:rFonts w:ascii="Palatino Linotype" w:hAnsi="Palatino Linotype"/>
                <w:szCs w:val="24"/>
              </w:rPr>
              <w:t xml:space="preserve">          Sunnyslope</w:t>
            </w:r>
          </w:p>
        </w:tc>
        <w:tc>
          <w:tcPr>
            <w:tcW w:w="2273" w:type="dxa"/>
            <w:tcBorders>
              <w:top w:val="single" w:sz="4" w:space="0" w:color="C4BC96"/>
              <w:left w:val="single" w:sz="4" w:space="0" w:color="C4BC96"/>
              <w:bottom w:val="single" w:sz="4" w:space="0" w:color="C4BC96"/>
              <w:right w:val="single" w:sz="4" w:space="0" w:color="C4BC96"/>
            </w:tcBorders>
            <w:vAlign w:val="bottom"/>
          </w:tcPr>
          <w:p w14:paraId="59D13788" w14:textId="77777777" w:rsidR="004B4A94" w:rsidRPr="00C125C2" w:rsidRDefault="004B4A94" w:rsidP="0054743C">
            <w:pPr>
              <w:jc w:val="center"/>
              <w:rPr>
                <w:rFonts w:ascii="Palatino Linotype" w:hAnsi="Palatino Linotype"/>
                <w:szCs w:val="24"/>
              </w:rPr>
            </w:pPr>
            <w:r w:rsidRPr="00C125C2">
              <w:rPr>
                <w:rFonts w:ascii="Palatino Linotype" w:hAnsi="Palatino Linotype"/>
                <w:szCs w:val="24"/>
              </w:rPr>
              <w:t>$ 275.00</w:t>
            </w:r>
          </w:p>
        </w:tc>
      </w:tr>
      <w:tr w:rsidR="004B4A94" w:rsidRPr="00C125C2" w14:paraId="5B9D88E3" w14:textId="77777777" w:rsidTr="004B4A94">
        <w:trPr>
          <w:trHeight w:hRule="exact" w:val="360"/>
          <w:jc w:val="center"/>
        </w:trPr>
        <w:tc>
          <w:tcPr>
            <w:tcW w:w="1975" w:type="dxa"/>
            <w:gridSpan w:val="2"/>
            <w:tcBorders>
              <w:top w:val="single" w:sz="4" w:space="0" w:color="C4BC96"/>
              <w:left w:val="single" w:sz="4" w:space="0" w:color="C4BC96"/>
              <w:bottom w:val="single" w:sz="4" w:space="0" w:color="C4BC96"/>
              <w:right w:val="single" w:sz="4" w:space="0" w:color="C4BC96"/>
            </w:tcBorders>
            <w:vAlign w:val="bottom"/>
          </w:tcPr>
          <w:p w14:paraId="67E3EAE7" w14:textId="77777777" w:rsidR="004B4A94" w:rsidRPr="00C125C2" w:rsidRDefault="004B4A94" w:rsidP="0054743C">
            <w:pPr>
              <w:rPr>
                <w:rFonts w:ascii="Palatino Linotype" w:hAnsi="Palatino Linotype"/>
                <w:szCs w:val="24"/>
              </w:rPr>
            </w:pPr>
            <w:r w:rsidRPr="00C125C2">
              <w:rPr>
                <w:rFonts w:ascii="Palatino Linotype" w:hAnsi="Palatino Linotype"/>
                <w:szCs w:val="24"/>
              </w:rPr>
              <w:t xml:space="preserve">   $ 300.00</w:t>
            </w:r>
          </w:p>
        </w:tc>
        <w:tc>
          <w:tcPr>
            <w:tcW w:w="2160" w:type="dxa"/>
            <w:tcBorders>
              <w:top w:val="single" w:sz="4" w:space="0" w:color="C4BC96"/>
              <w:left w:val="single" w:sz="4" w:space="0" w:color="C4BC96"/>
              <w:bottom w:val="single" w:sz="4" w:space="0" w:color="C4BC96"/>
              <w:right w:val="single" w:sz="4" w:space="0" w:color="C4BC96"/>
            </w:tcBorders>
            <w:vAlign w:val="bottom"/>
          </w:tcPr>
          <w:p w14:paraId="2DB79016" w14:textId="77777777" w:rsidR="004B4A94" w:rsidRPr="00C125C2" w:rsidRDefault="004B4A94" w:rsidP="0054743C">
            <w:pPr>
              <w:jc w:val="center"/>
              <w:rPr>
                <w:rFonts w:ascii="Palatino Linotype" w:hAnsi="Palatino Linotype"/>
                <w:szCs w:val="24"/>
              </w:rPr>
            </w:pPr>
            <w:r w:rsidRPr="00C125C2">
              <w:rPr>
                <w:rFonts w:ascii="Palatino Linotype" w:hAnsi="Palatino Linotype"/>
                <w:szCs w:val="24"/>
              </w:rPr>
              <w:t>$ 125.00</w:t>
            </w:r>
          </w:p>
        </w:tc>
        <w:tc>
          <w:tcPr>
            <w:tcW w:w="3780" w:type="dxa"/>
            <w:tcBorders>
              <w:top w:val="single" w:sz="4" w:space="0" w:color="C4BC96"/>
              <w:left w:val="single" w:sz="4" w:space="0" w:color="C4BC96"/>
              <w:bottom w:val="single" w:sz="4" w:space="0" w:color="C4BC96"/>
              <w:right w:val="single" w:sz="4" w:space="0" w:color="C4BC96"/>
            </w:tcBorders>
            <w:vAlign w:val="bottom"/>
          </w:tcPr>
          <w:p w14:paraId="761F729B" w14:textId="77777777" w:rsidR="004B4A94" w:rsidRPr="00C125C2" w:rsidRDefault="004B4A94" w:rsidP="0054743C">
            <w:pPr>
              <w:jc w:val="both"/>
              <w:rPr>
                <w:rFonts w:ascii="Palatino Linotype" w:hAnsi="Palatino Linotype"/>
                <w:szCs w:val="24"/>
              </w:rPr>
            </w:pPr>
            <w:r w:rsidRPr="00C125C2">
              <w:rPr>
                <w:rFonts w:ascii="Palatino Linotype" w:hAnsi="Palatino Linotype"/>
                <w:szCs w:val="24"/>
              </w:rPr>
              <w:t xml:space="preserve">          City of Hollister</w:t>
            </w:r>
          </w:p>
        </w:tc>
        <w:tc>
          <w:tcPr>
            <w:tcW w:w="2273" w:type="dxa"/>
            <w:tcBorders>
              <w:top w:val="single" w:sz="4" w:space="0" w:color="C4BC96"/>
              <w:left w:val="single" w:sz="4" w:space="0" w:color="C4BC96"/>
              <w:bottom w:val="single" w:sz="4" w:space="0" w:color="C4BC96"/>
              <w:right w:val="single" w:sz="4" w:space="0" w:color="C4BC96"/>
            </w:tcBorders>
            <w:vAlign w:val="bottom"/>
          </w:tcPr>
          <w:p w14:paraId="2F7CA39D" w14:textId="77777777" w:rsidR="004B4A94" w:rsidRPr="00C125C2" w:rsidRDefault="004B4A94" w:rsidP="0054743C">
            <w:pPr>
              <w:jc w:val="center"/>
              <w:rPr>
                <w:rFonts w:ascii="Palatino Linotype" w:hAnsi="Palatino Linotype"/>
                <w:szCs w:val="24"/>
              </w:rPr>
            </w:pPr>
            <w:r w:rsidRPr="00C125C2">
              <w:rPr>
                <w:rFonts w:ascii="Palatino Linotype" w:hAnsi="Palatino Linotype"/>
                <w:szCs w:val="24"/>
              </w:rPr>
              <w:t>$ 175.00</w:t>
            </w:r>
          </w:p>
        </w:tc>
      </w:tr>
      <w:tr w:rsidR="004B4A94" w:rsidRPr="00C125C2" w14:paraId="58E98A6C" w14:textId="77777777" w:rsidTr="004B4A94">
        <w:trPr>
          <w:trHeight w:hRule="exact" w:val="432"/>
          <w:jc w:val="center"/>
        </w:trPr>
        <w:tc>
          <w:tcPr>
            <w:tcW w:w="1975" w:type="dxa"/>
            <w:gridSpan w:val="2"/>
            <w:tcBorders>
              <w:top w:val="single" w:sz="4" w:space="0" w:color="C4BC96"/>
              <w:left w:val="single" w:sz="4" w:space="0" w:color="C4BC96"/>
              <w:bottom w:val="single" w:sz="4" w:space="0" w:color="C4BC96"/>
              <w:right w:val="single" w:sz="4" w:space="0" w:color="C4BC96"/>
            </w:tcBorders>
            <w:vAlign w:val="bottom"/>
          </w:tcPr>
          <w:p w14:paraId="459957E9" w14:textId="77777777" w:rsidR="004B4A94" w:rsidRPr="00C125C2" w:rsidRDefault="004B4A94" w:rsidP="0054743C">
            <w:pPr>
              <w:rPr>
                <w:rFonts w:ascii="Palatino Linotype" w:hAnsi="Palatino Linotype"/>
                <w:szCs w:val="24"/>
              </w:rPr>
            </w:pPr>
            <w:r w:rsidRPr="00C125C2">
              <w:rPr>
                <w:rFonts w:ascii="Palatino Linotype" w:hAnsi="Palatino Linotype"/>
                <w:szCs w:val="24"/>
              </w:rPr>
              <w:t xml:space="preserve">   $ 800.00</w:t>
            </w:r>
          </w:p>
        </w:tc>
        <w:tc>
          <w:tcPr>
            <w:tcW w:w="8213" w:type="dxa"/>
            <w:gridSpan w:val="3"/>
            <w:tcBorders>
              <w:top w:val="single" w:sz="4" w:space="0" w:color="C4BC96"/>
              <w:left w:val="single" w:sz="4" w:space="0" w:color="C4BC96"/>
              <w:bottom w:val="single" w:sz="4" w:space="0" w:color="C4BC96"/>
              <w:right w:val="single" w:sz="4" w:space="0" w:color="C4BC96"/>
            </w:tcBorders>
            <w:vAlign w:val="bottom"/>
          </w:tcPr>
          <w:p w14:paraId="26CE719E" w14:textId="77777777" w:rsidR="004B4A94" w:rsidRPr="00C125C2" w:rsidRDefault="004B4A94" w:rsidP="0054743C">
            <w:pPr>
              <w:jc w:val="both"/>
              <w:rPr>
                <w:rFonts w:ascii="Palatino Linotype" w:hAnsi="Palatino Linotype"/>
                <w:b/>
                <w:szCs w:val="24"/>
              </w:rPr>
            </w:pPr>
            <w:r w:rsidRPr="00C125C2">
              <w:rPr>
                <w:rFonts w:ascii="Palatino Linotype" w:hAnsi="Palatino Linotype"/>
                <w:szCs w:val="24"/>
              </w:rPr>
              <w:t xml:space="preserve">  </w:t>
            </w:r>
            <w:r w:rsidRPr="00C125C2">
              <w:rPr>
                <w:rFonts w:ascii="Palatino Linotype" w:hAnsi="Palatino Linotype"/>
                <w:b/>
                <w:szCs w:val="24"/>
              </w:rPr>
              <w:t>Fire Hydrant Deposit</w:t>
            </w:r>
          </w:p>
        </w:tc>
      </w:tr>
      <w:tr w:rsidR="004B4A94" w:rsidRPr="00C125C2" w14:paraId="7425CA17" w14:textId="77777777" w:rsidTr="00CF792C">
        <w:trPr>
          <w:jc w:val="center"/>
        </w:trPr>
        <w:tc>
          <w:tcPr>
            <w:tcW w:w="10188" w:type="dxa"/>
            <w:gridSpan w:val="5"/>
            <w:tcBorders>
              <w:top w:val="single" w:sz="4" w:space="0" w:color="C4BC96"/>
              <w:left w:val="single" w:sz="4" w:space="0" w:color="C4BC96"/>
              <w:bottom w:val="single" w:sz="4" w:space="0" w:color="C4BC96"/>
              <w:right w:val="single" w:sz="4" w:space="0" w:color="C4BC96"/>
            </w:tcBorders>
            <w:shd w:val="clear" w:color="auto" w:fill="4F81BD" w:themeFill="accent1"/>
          </w:tcPr>
          <w:p w14:paraId="12702AC7" w14:textId="77777777" w:rsidR="004B4A94" w:rsidRPr="00C125C2" w:rsidRDefault="004B4A94" w:rsidP="0054743C">
            <w:pPr>
              <w:spacing w:before="120"/>
              <w:rPr>
                <w:rFonts w:ascii="Palatino Linotype" w:hAnsi="Palatino Linotype"/>
                <w:b/>
                <w:szCs w:val="24"/>
              </w:rPr>
            </w:pPr>
            <w:r w:rsidRPr="00CF792C">
              <w:rPr>
                <w:rFonts w:ascii="Palatino Linotype" w:hAnsi="Palatino Linotype"/>
                <w:b/>
                <w:color w:val="FFFFFF" w:themeColor="background1"/>
                <w:szCs w:val="24"/>
              </w:rPr>
              <w:lastRenderedPageBreak/>
              <w:t>Delinquent Account Penalty:</w:t>
            </w:r>
          </w:p>
        </w:tc>
      </w:tr>
      <w:tr w:rsidR="004B4A94" w:rsidRPr="00C125C2" w14:paraId="2B7CAA3D" w14:textId="77777777" w:rsidTr="004B4A94">
        <w:trPr>
          <w:trHeight w:hRule="exact" w:val="432"/>
          <w:jc w:val="center"/>
        </w:trPr>
        <w:tc>
          <w:tcPr>
            <w:tcW w:w="10188" w:type="dxa"/>
            <w:gridSpan w:val="5"/>
            <w:tcBorders>
              <w:top w:val="single" w:sz="4" w:space="0" w:color="C4BC96"/>
              <w:left w:val="single" w:sz="4" w:space="0" w:color="C4BC96"/>
              <w:bottom w:val="single" w:sz="4" w:space="0" w:color="C4BC96"/>
              <w:right w:val="single" w:sz="4" w:space="0" w:color="C4BC96"/>
            </w:tcBorders>
            <w:vAlign w:val="center"/>
          </w:tcPr>
          <w:p w14:paraId="68C6BE3A" w14:textId="77777777" w:rsidR="004B4A94" w:rsidRPr="00C125C2" w:rsidRDefault="004B4A94" w:rsidP="0054743C">
            <w:pPr>
              <w:rPr>
                <w:rFonts w:ascii="Palatino Linotype" w:hAnsi="Palatino Linotype"/>
                <w:szCs w:val="24"/>
              </w:rPr>
            </w:pPr>
            <w:r w:rsidRPr="00C125C2">
              <w:rPr>
                <w:rFonts w:ascii="Palatino Linotype" w:hAnsi="Palatino Linotype"/>
                <w:szCs w:val="24"/>
              </w:rPr>
              <w:t xml:space="preserve">   </w:t>
            </w:r>
            <w:r w:rsidRPr="00C125C2">
              <w:rPr>
                <w:rFonts w:ascii="Palatino Linotype" w:hAnsi="Palatino Linotype"/>
                <w:b/>
                <w:szCs w:val="24"/>
              </w:rPr>
              <w:t>Late Fee</w:t>
            </w:r>
            <w:r w:rsidRPr="00C125C2">
              <w:rPr>
                <w:rFonts w:ascii="Palatino Linotype" w:hAnsi="Palatino Linotype"/>
                <w:szCs w:val="24"/>
              </w:rPr>
              <w:t xml:space="preserve"> of 10.0% (basic one-time penalty), PLUS 0.5% continuing penalty on unpaid balance</w:t>
            </w:r>
          </w:p>
        </w:tc>
      </w:tr>
      <w:tr w:rsidR="004B4A94" w:rsidRPr="00C125C2" w14:paraId="356D27DC" w14:textId="77777777" w:rsidTr="00CF792C">
        <w:trPr>
          <w:jc w:val="center"/>
        </w:trPr>
        <w:tc>
          <w:tcPr>
            <w:tcW w:w="10188" w:type="dxa"/>
            <w:gridSpan w:val="5"/>
            <w:tcBorders>
              <w:top w:val="single" w:sz="4" w:space="0" w:color="C4BC96"/>
              <w:left w:val="single" w:sz="4" w:space="0" w:color="C4BC96"/>
              <w:bottom w:val="single" w:sz="4" w:space="0" w:color="C4BC96"/>
              <w:right w:val="single" w:sz="4" w:space="0" w:color="C4BC96"/>
            </w:tcBorders>
            <w:shd w:val="clear" w:color="auto" w:fill="4F81BD" w:themeFill="accent1"/>
          </w:tcPr>
          <w:p w14:paraId="689BA09A" w14:textId="77777777" w:rsidR="004B4A94" w:rsidRPr="00C125C2" w:rsidRDefault="004B4A94" w:rsidP="0054743C">
            <w:pPr>
              <w:spacing w:before="120"/>
              <w:rPr>
                <w:rFonts w:ascii="Palatino Linotype" w:hAnsi="Palatino Linotype"/>
                <w:b/>
                <w:szCs w:val="24"/>
              </w:rPr>
            </w:pPr>
            <w:r w:rsidRPr="00CF792C">
              <w:rPr>
                <w:rFonts w:ascii="Palatino Linotype" w:hAnsi="Palatino Linotype"/>
                <w:b/>
                <w:color w:val="FFFFFF" w:themeColor="background1"/>
                <w:szCs w:val="24"/>
              </w:rPr>
              <w:t>Miscellaneous Fees:</w:t>
            </w:r>
          </w:p>
        </w:tc>
      </w:tr>
      <w:tr w:rsidR="004B4A94" w:rsidRPr="00C125C2" w14:paraId="587B8F16" w14:textId="77777777" w:rsidTr="004B4A94">
        <w:trPr>
          <w:trHeight w:val="360"/>
          <w:jc w:val="center"/>
        </w:trPr>
        <w:tc>
          <w:tcPr>
            <w:tcW w:w="1458" w:type="dxa"/>
            <w:tcBorders>
              <w:top w:val="single" w:sz="4" w:space="0" w:color="C4BC96"/>
              <w:left w:val="single" w:sz="4" w:space="0" w:color="C4BC96"/>
              <w:bottom w:val="nil"/>
              <w:right w:val="nil"/>
            </w:tcBorders>
            <w:vAlign w:val="bottom"/>
          </w:tcPr>
          <w:p w14:paraId="379EFCB0" w14:textId="15F34D02" w:rsidR="004B4A94" w:rsidRPr="00C125C2" w:rsidRDefault="004B4A94" w:rsidP="0054743C">
            <w:pPr>
              <w:rPr>
                <w:rFonts w:ascii="Palatino Linotype" w:hAnsi="Palatino Linotype"/>
                <w:szCs w:val="24"/>
              </w:rPr>
            </w:pPr>
            <w:r w:rsidRPr="00C125C2">
              <w:rPr>
                <w:rFonts w:ascii="Palatino Linotype" w:hAnsi="Palatino Linotype"/>
                <w:szCs w:val="24"/>
              </w:rPr>
              <w:t xml:space="preserve">  $ </w:t>
            </w:r>
            <w:r w:rsidR="00CF725A">
              <w:rPr>
                <w:rFonts w:ascii="Palatino Linotype" w:hAnsi="Palatino Linotype"/>
                <w:szCs w:val="24"/>
              </w:rPr>
              <w:t>225.00</w:t>
            </w:r>
          </w:p>
        </w:tc>
        <w:tc>
          <w:tcPr>
            <w:tcW w:w="8730" w:type="dxa"/>
            <w:gridSpan w:val="4"/>
            <w:tcBorders>
              <w:top w:val="single" w:sz="4" w:space="0" w:color="C4BC96"/>
              <w:left w:val="nil"/>
              <w:bottom w:val="nil"/>
              <w:right w:val="single" w:sz="4" w:space="0" w:color="C4BC96"/>
            </w:tcBorders>
            <w:vAlign w:val="bottom"/>
          </w:tcPr>
          <w:p w14:paraId="6950B6A4" w14:textId="584251BF" w:rsidR="004B4A94" w:rsidRPr="00C125C2" w:rsidRDefault="004B4A94" w:rsidP="00C125C2">
            <w:pPr>
              <w:spacing w:line="240" w:lineRule="auto"/>
              <w:rPr>
                <w:rFonts w:ascii="Palatino Linotype" w:hAnsi="Palatino Linotype"/>
                <w:szCs w:val="24"/>
              </w:rPr>
            </w:pPr>
            <w:r w:rsidRPr="00C125C2">
              <w:rPr>
                <w:rFonts w:ascii="Palatino Linotype" w:hAnsi="Palatino Linotype"/>
                <w:b/>
                <w:szCs w:val="24"/>
              </w:rPr>
              <w:t>Call-Out Fee</w:t>
            </w:r>
            <w:r w:rsidR="00C125C2" w:rsidRPr="00C125C2">
              <w:rPr>
                <w:rFonts w:ascii="Palatino Linotype" w:hAnsi="Palatino Linotype"/>
                <w:b/>
                <w:szCs w:val="24"/>
              </w:rPr>
              <w:t>:</w:t>
            </w:r>
            <w:r w:rsidRPr="00C125C2">
              <w:rPr>
                <w:rFonts w:ascii="Palatino Linotype" w:hAnsi="Palatino Linotype"/>
                <w:szCs w:val="24"/>
              </w:rPr>
              <w:t xml:space="preserve"> Charged when District staff </w:t>
            </w:r>
            <w:proofErr w:type="gramStart"/>
            <w:r w:rsidRPr="00C125C2">
              <w:rPr>
                <w:rFonts w:ascii="Palatino Linotype" w:hAnsi="Palatino Linotype"/>
                <w:szCs w:val="24"/>
              </w:rPr>
              <w:t>is</w:t>
            </w:r>
            <w:proofErr w:type="gramEnd"/>
            <w:r w:rsidRPr="00C125C2">
              <w:rPr>
                <w:rFonts w:ascii="Palatino Linotype" w:hAnsi="Palatino Linotype"/>
                <w:szCs w:val="24"/>
              </w:rPr>
              <w:t xml:space="preserve"> called out to turn water on or off</w:t>
            </w:r>
            <w:r w:rsidR="00C125C2" w:rsidRPr="00C125C2">
              <w:rPr>
                <w:rFonts w:ascii="Palatino Linotype" w:hAnsi="Palatino Linotype"/>
                <w:szCs w:val="24"/>
              </w:rPr>
              <w:t xml:space="preserve"> after normal working hours. </w:t>
            </w:r>
          </w:p>
        </w:tc>
      </w:tr>
      <w:tr w:rsidR="004B4A94" w:rsidRPr="00C125C2" w14:paraId="3C124787" w14:textId="77777777" w:rsidTr="00C125C2">
        <w:trPr>
          <w:trHeight w:hRule="exact" w:val="80"/>
          <w:jc w:val="center"/>
        </w:trPr>
        <w:tc>
          <w:tcPr>
            <w:tcW w:w="10188" w:type="dxa"/>
            <w:gridSpan w:val="5"/>
            <w:tcBorders>
              <w:top w:val="nil"/>
              <w:left w:val="single" w:sz="4" w:space="0" w:color="C4BC96"/>
              <w:bottom w:val="single" w:sz="4" w:space="0" w:color="C4BC96"/>
              <w:right w:val="single" w:sz="4" w:space="0" w:color="C4BC96"/>
            </w:tcBorders>
            <w:vAlign w:val="center"/>
          </w:tcPr>
          <w:p w14:paraId="172D3335" w14:textId="11C4D721" w:rsidR="004B4A94" w:rsidRPr="00C125C2" w:rsidRDefault="004B4A94" w:rsidP="00C125C2">
            <w:pPr>
              <w:spacing w:line="240" w:lineRule="auto"/>
              <w:rPr>
                <w:rFonts w:ascii="Palatino Linotype" w:hAnsi="Palatino Linotype"/>
                <w:szCs w:val="24"/>
              </w:rPr>
            </w:pPr>
          </w:p>
        </w:tc>
      </w:tr>
      <w:tr w:rsidR="004B4A94" w:rsidRPr="00C125C2" w14:paraId="4B6B697A" w14:textId="77777777" w:rsidTr="00C125C2">
        <w:trPr>
          <w:trHeight w:val="647"/>
          <w:jc w:val="center"/>
        </w:trPr>
        <w:tc>
          <w:tcPr>
            <w:tcW w:w="1458" w:type="dxa"/>
            <w:tcBorders>
              <w:top w:val="single" w:sz="4" w:space="0" w:color="C4BC96"/>
              <w:left w:val="single" w:sz="4" w:space="0" w:color="C4BC96"/>
              <w:bottom w:val="nil"/>
              <w:right w:val="nil"/>
            </w:tcBorders>
            <w:vAlign w:val="bottom"/>
          </w:tcPr>
          <w:p w14:paraId="244EE6A1" w14:textId="7B1DF960" w:rsidR="004B4A94" w:rsidRPr="00C125C2" w:rsidRDefault="004B4A94" w:rsidP="0054743C">
            <w:pPr>
              <w:rPr>
                <w:rFonts w:ascii="Palatino Linotype" w:hAnsi="Palatino Linotype"/>
                <w:szCs w:val="24"/>
              </w:rPr>
            </w:pPr>
            <w:r w:rsidRPr="00C125C2">
              <w:rPr>
                <w:rFonts w:ascii="Palatino Linotype" w:hAnsi="Palatino Linotype"/>
                <w:b/>
                <w:szCs w:val="24"/>
              </w:rPr>
              <w:t xml:space="preserve">   </w:t>
            </w:r>
            <w:r w:rsidRPr="00C125C2">
              <w:rPr>
                <w:rFonts w:ascii="Palatino Linotype" w:hAnsi="Palatino Linotype"/>
                <w:szCs w:val="24"/>
              </w:rPr>
              <w:t xml:space="preserve">$   </w:t>
            </w:r>
            <w:r w:rsidR="00CF725A">
              <w:rPr>
                <w:rFonts w:ascii="Palatino Linotype" w:hAnsi="Palatino Linotype"/>
                <w:szCs w:val="24"/>
              </w:rPr>
              <w:t>60.00</w:t>
            </w:r>
          </w:p>
        </w:tc>
        <w:tc>
          <w:tcPr>
            <w:tcW w:w="8730" w:type="dxa"/>
            <w:gridSpan w:val="4"/>
            <w:tcBorders>
              <w:top w:val="single" w:sz="4" w:space="0" w:color="C4BC96"/>
              <w:left w:val="nil"/>
              <w:bottom w:val="nil"/>
              <w:right w:val="single" w:sz="4" w:space="0" w:color="C4BC96"/>
            </w:tcBorders>
            <w:vAlign w:val="bottom"/>
          </w:tcPr>
          <w:p w14:paraId="01F26723" w14:textId="64CC3E8D" w:rsidR="004B4A94" w:rsidRPr="00C125C2" w:rsidRDefault="004B4A94" w:rsidP="0054743C">
            <w:pPr>
              <w:rPr>
                <w:rFonts w:ascii="Palatino Linotype" w:hAnsi="Palatino Linotype"/>
                <w:szCs w:val="24"/>
              </w:rPr>
            </w:pPr>
            <w:r w:rsidRPr="00C125C2">
              <w:rPr>
                <w:rFonts w:ascii="Palatino Linotype" w:hAnsi="Palatino Linotype"/>
                <w:b/>
                <w:szCs w:val="24"/>
              </w:rPr>
              <w:t xml:space="preserve">Reconnection </w:t>
            </w:r>
            <w:proofErr w:type="gramStart"/>
            <w:r w:rsidRPr="00C125C2">
              <w:rPr>
                <w:rFonts w:ascii="Palatino Linotype" w:hAnsi="Palatino Linotype"/>
                <w:b/>
                <w:szCs w:val="24"/>
              </w:rPr>
              <w:t xml:space="preserve">Fee </w:t>
            </w:r>
            <w:r w:rsidR="00C125C2" w:rsidRPr="00C125C2">
              <w:rPr>
                <w:rFonts w:ascii="Palatino Linotype" w:hAnsi="Palatino Linotype"/>
                <w:b/>
                <w:szCs w:val="24"/>
              </w:rPr>
              <w:t>:</w:t>
            </w:r>
            <w:proofErr w:type="gramEnd"/>
            <w:r w:rsidR="00C125C2" w:rsidRPr="00C125C2">
              <w:rPr>
                <w:rFonts w:ascii="Palatino Linotype" w:hAnsi="Palatino Linotype"/>
                <w:b/>
                <w:szCs w:val="24"/>
              </w:rPr>
              <w:t xml:space="preserve"> </w:t>
            </w:r>
            <w:r w:rsidRPr="00C125C2">
              <w:rPr>
                <w:rFonts w:ascii="Palatino Linotype" w:hAnsi="Palatino Linotype"/>
                <w:szCs w:val="24"/>
              </w:rPr>
              <w:t xml:space="preserve">Charged when water service is </w:t>
            </w:r>
            <w:proofErr w:type="gramStart"/>
            <w:r w:rsidRPr="00C125C2">
              <w:rPr>
                <w:rFonts w:ascii="Palatino Linotype" w:hAnsi="Palatino Linotype"/>
                <w:szCs w:val="24"/>
              </w:rPr>
              <w:t>shut-off</w:t>
            </w:r>
            <w:proofErr w:type="gramEnd"/>
            <w:r w:rsidRPr="00C125C2">
              <w:rPr>
                <w:rFonts w:ascii="Palatino Linotype" w:hAnsi="Palatino Linotype"/>
                <w:szCs w:val="24"/>
              </w:rPr>
              <w:t xml:space="preserve"> for non-payment</w:t>
            </w:r>
            <w:r w:rsidR="00C125C2" w:rsidRPr="00C125C2">
              <w:rPr>
                <w:rFonts w:ascii="Palatino Linotype" w:hAnsi="Palatino Linotype"/>
                <w:szCs w:val="24"/>
              </w:rPr>
              <w:t xml:space="preserve"> and must be paid before water service is restarted.</w:t>
            </w:r>
          </w:p>
        </w:tc>
      </w:tr>
      <w:tr w:rsidR="004B4A94" w:rsidRPr="00C125C2" w14:paraId="26892239" w14:textId="77777777" w:rsidTr="004B4A94">
        <w:trPr>
          <w:trHeight w:val="360"/>
          <w:jc w:val="center"/>
        </w:trPr>
        <w:tc>
          <w:tcPr>
            <w:tcW w:w="1458" w:type="dxa"/>
            <w:tcBorders>
              <w:top w:val="single" w:sz="4" w:space="0" w:color="C4BC96"/>
              <w:left w:val="single" w:sz="4" w:space="0" w:color="C4BC96"/>
              <w:bottom w:val="nil"/>
              <w:right w:val="nil"/>
            </w:tcBorders>
            <w:vAlign w:val="bottom"/>
          </w:tcPr>
          <w:p w14:paraId="6BCD2F1B" w14:textId="2D3110BD" w:rsidR="004B4A94" w:rsidRPr="00C125C2" w:rsidRDefault="004B4A94" w:rsidP="0054743C">
            <w:pPr>
              <w:rPr>
                <w:rFonts w:ascii="Palatino Linotype" w:hAnsi="Palatino Linotype"/>
                <w:szCs w:val="24"/>
              </w:rPr>
            </w:pPr>
            <w:r w:rsidRPr="00C125C2">
              <w:rPr>
                <w:rFonts w:ascii="Palatino Linotype" w:hAnsi="Palatino Linotype"/>
                <w:b/>
                <w:szCs w:val="24"/>
              </w:rPr>
              <w:t xml:space="preserve">   </w:t>
            </w:r>
            <w:r w:rsidRPr="00C125C2">
              <w:rPr>
                <w:rFonts w:ascii="Palatino Linotype" w:hAnsi="Palatino Linotype"/>
                <w:szCs w:val="24"/>
              </w:rPr>
              <w:t>$   3</w:t>
            </w:r>
            <w:r w:rsidR="00CF725A">
              <w:rPr>
                <w:rFonts w:ascii="Palatino Linotype" w:hAnsi="Palatino Linotype"/>
                <w:szCs w:val="24"/>
              </w:rPr>
              <w:t>6.00</w:t>
            </w:r>
          </w:p>
        </w:tc>
        <w:tc>
          <w:tcPr>
            <w:tcW w:w="8730" w:type="dxa"/>
            <w:gridSpan w:val="4"/>
            <w:tcBorders>
              <w:top w:val="single" w:sz="4" w:space="0" w:color="C4BC96"/>
              <w:left w:val="nil"/>
              <w:bottom w:val="nil"/>
              <w:right w:val="single" w:sz="4" w:space="0" w:color="C4BC96"/>
            </w:tcBorders>
            <w:vAlign w:val="bottom"/>
          </w:tcPr>
          <w:p w14:paraId="39950FBA" w14:textId="69CA8017" w:rsidR="004B4A94" w:rsidRPr="00C125C2" w:rsidRDefault="004B4A94" w:rsidP="0054743C">
            <w:pPr>
              <w:rPr>
                <w:rFonts w:ascii="Palatino Linotype" w:hAnsi="Palatino Linotype"/>
                <w:szCs w:val="24"/>
              </w:rPr>
            </w:pPr>
            <w:r w:rsidRPr="00C125C2">
              <w:rPr>
                <w:rFonts w:ascii="Palatino Linotype" w:hAnsi="Palatino Linotype"/>
                <w:b/>
                <w:szCs w:val="24"/>
              </w:rPr>
              <w:t>Returned Check (or ACH) Fee</w:t>
            </w:r>
            <w:r w:rsidR="00C125C2" w:rsidRPr="00C125C2">
              <w:rPr>
                <w:rFonts w:ascii="Palatino Linotype" w:hAnsi="Palatino Linotype"/>
                <w:b/>
                <w:szCs w:val="24"/>
              </w:rPr>
              <w:t xml:space="preserve">: </w:t>
            </w:r>
            <w:r w:rsidRPr="00C125C2">
              <w:rPr>
                <w:rFonts w:ascii="Palatino Linotype" w:hAnsi="Palatino Linotype"/>
                <w:szCs w:val="24"/>
              </w:rPr>
              <w:t>Charged when a payment is returned by the</w:t>
            </w:r>
            <w:r w:rsidR="00C125C2" w:rsidRPr="00C125C2">
              <w:rPr>
                <w:rFonts w:ascii="Palatino Linotype" w:hAnsi="Palatino Linotype"/>
                <w:szCs w:val="24"/>
              </w:rPr>
              <w:t xml:space="preserve"> bank as uncollected for any reason.</w:t>
            </w:r>
          </w:p>
        </w:tc>
      </w:tr>
      <w:tr w:rsidR="004B4A94" w:rsidRPr="00C125C2" w14:paraId="7740AF2F" w14:textId="77777777" w:rsidTr="00C125C2">
        <w:trPr>
          <w:trHeight w:hRule="exact" w:val="80"/>
          <w:jc w:val="center"/>
        </w:trPr>
        <w:tc>
          <w:tcPr>
            <w:tcW w:w="10188" w:type="dxa"/>
            <w:gridSpan w:val="5"/>
            <w:tcBorders>
              <w:top w:val="nil"/>
              <w:left w:val="single" w:sz="4" w:space="0" w:color="C4BC96"/>
              <w:bottom w:val="single" w:sz="4" w:space="0" w:color="C4BC96"/>
              <w:right w:val="single" w:sz="4" w:space="0" w:color="C4BC96"/>
            </w:tcBorders>
            <w:vAlign w:val="center"/>
          </w:tcPr>
          <w:p w14:paraId="75F29B67" w14:textId="18A0E67F" w:rsidR="004B4A94" w:rsidRPr="00C125C2" w:rsidRDefault="004B4A94" w:rsidP="00C125C2">
            <w:pPr>
              <w:rPr>
                <w:rFonts w:ascii="Palatino Linotype" w:hAnsi="Palatino Linotype"/>
                <w:szCs w:val="24"/>
              </w:rPr>
            </w:pPr>
          </w:p>
        </w:tc>
      </w:tr>
      <w:tr w:rsidR="004B4A94" w:rsidRPr="00C125C2" w14:paraId="174AECB3" w14:textId="77777777" w:rsidTr="004B4A94">
        <w:trPr>
          <w:trHeight w:val="360"/>
          <w:jc w:val="center"/>
        </w:trPr>
        <w:tc>
          <w:tcPr>
            <w:tcW w:w="1458" w:type="dxa"/>
            <w:tcBorders>
              <w:top w:val="single" w:sz="4" w:space="0" w:color="C4BC96"/>
              <w:left w:val="single" w:sz="4" w:space="0" w:color="C4BC96"/>
              <w:bottom w:val="nil"/>
              <w:right w:val="nil"/>
            </w:tcBorders>
            <w:vAlign w:val="bottom"/>
          </w:tcPr>
          <w:p w14:paraId="078D8627" w14:textId="49B2B505" w:rsidR="004B4A94" w:rsidRPr="00C125C2" w:rsidRDefault="004B4A94" w:rsidP="0054743C">
            <w:pPr>
              <w:rPr>
                <w:rFonts w:ascii="Palatino Linotype" w:hAnsi="Palatino Linotype"/>
                <w:b/>
                <w:szCs w:val="24"/>
              </w:rPr>
            </w:pPr>
            <w:r w:rsidRPr="00C125C2">
              <w:rPr>
                <w:rFonts w:ascii="Palatino Linotype" w:hAnsi="Palatino Linotype"/>
                <w:szCs w:val="24"/>
              </w:rPr>
              <w:t xml:space="preserve">   $   </w:t>
            </w:r>
            <w:r w:rsidR="00CF725A">
              <w:rPr>
                <w:rFonts w:ascii="Palatino Linotype" w:hAnsi="Palatino Linotype"/>
                <w:szCs w:val="24"/>
              </w:rPr>
              <w:t>25.00</w:t>
            </w:r>
          </w:p>
        </w:tc>
        <w:tc>
          <w:tcPr>
            <w:tcW w:w="8730" w:type="dxa"/>
            <w:gridSpan w:val="4"/>
            <w:tcBorders>
              <w:top w:val="single" w:sz="4" w:space="0" w:color="C4BC96"/>
              <w:left w:val="nil"/>
              <w:bottom w:val="nil"/>
              <w:right w:val="single" w:sz="4" w:space="0" w:color="C4BC96"/>
            </w:tcBorders>
            <w:vAlign w:val="bottom"/>
          </w:tcPr>
          <w:p w14:paraId="5B60452E" w14:textId="071E7EB4" w:rsidR="004B4A94" w:rsidRPr="00C125C2" w:rsidRDefault="004B4A94" w:rsidP="0054743C">
            <w:pPr>
              <w:rPr>
                <w:rFonts w:ascii="Palatino Linotype" w:hAnsi="Palatino Linotype"/>
                <w:szCs w:val="24"/>
              </w:rPr>
            </w:pPr>
            <w:r w:rsidRPr="00C125C2">
              <w:rPr>
                <w:rFonts w:ascii="Palatino Linotype" w:hAnsi="Palatino Linotype"/>
                <w:b/>
                <w:szCs w:val="24"/>
              </w:rPr>
              <w:t>Administrative Collection Fee</w:t>
            </w:r>
            <w:r w:rsidR="00C125C2" w:rsidRPr="00C125C2">
              <w:rPr>
                <w:rFonts w:ascii="Palatino Linotype" w:hAnsi="Palatino Linotype"/>
                <w:b/>
                <w:szCs w:val="24"/>
              </w:rPr>
              <w:t xml:space="preserve">: </w:t>
            </w:r>
            <w:r w:rsidRPr="00C125C2">
              <w:rPr>
                <w:rFonts w:ascii="Palatino Linotype" w:hAnsi="Palatino Linotype"/>
                <w:szCs w:val="24"/>
              </w:rPr>
              <w:t>Charged when a shut-off notice</w:t>
            </w:r>
            <w:r w:rsidR="00C125C2" w:rsidRPr="00C125C2">
              <w:rPr>
                <w:rFonts w:ascii="Palatino Linotype" w:hAnsi="Palatino Linotype"/>
                <w:szCs w:val="24"/>
              </w:rPr>
              <w:t xml:space="preserve"> (60 days past due)</w:t>
            </w:r>
            <w:r w:rsidRPr="00C125C2">
              <w:rPr>
                <w:rFonts w:ascii="Palatino Linotype" w:hAnsi="Palatino Linotype"/>
                <w:szCs w:val="24"/>
              </w:rPr>
              <w:t xml:space="preserve"> or door hanger</w:t>
            </w:r>
            <w:r w:rsidR="00C125C2" w:rsidRPr="00C125C2">
              <w:rPr>
                <w:rFonts w:ascii="Palatino Linotype" w:hAnsi="Palatino Linotype"/>
                <w:szCs w:val="24"/>
              </w:rPr>
              <w:t xml:space="preserve"> delivery is processed on a past due account. </w:t>
            </w:r>
          </w:p>
        </w:tc>
      </w:tr>
      <w:tr w:rsidR="004B4A94" w:rsidRPr="00C125C2" w14:paraId="06FE830D" w14:textId="77777777" w:rsidTr="00C125C2">
        <w:trPr>
          <w:trHeight w:hRule="exact" w:val="80"/>
          <w:jc w:val="center"/>
        </w:trPr>
        <w:tc>
          <w:tcPr>
            <w:tcW w:w="10188" w:type="dxa"/>
            <w:gridSpan w:val="5"/>
            <w:tcBorders>
              <w:top w:val="nil"/>
              <w:left w:val="single" w:sz="4" w:space="0" w:color="C4BC96"/>
              <w:bottom w:val="single" w:sz="4" w:space="0" w:color="C4BC96"/>
              <w:right w:val="single" w:sz="4" w:space="0" w:color="C4BC96"/>
            </w:tcBorders>
            <w:vAlign w:val="center"/>
          </w:tcPr>
          <w:p w14:paraId="30675397" w14:textId="37EF78B6" w:rsidR="004B4A94" w:rsidRPr="00C125C2" w:rsidRDefault="004B4A94" w:rsidP="0054743C">
            <w:pPr>
              <w:ind w:left="1728"/>
              <w:rPr>
                <w:rFonts w:ascii="Palatino Linotype" w:hAnsi="Palatino Linotype"/>
                <w:szCs w:val="24"/>
              </w:rPr>
            </w:pPr>
          </w:p>
        </w:tc>
      </w:tr>
      <w:tr w:rsidR="004B4A94" w:rsidRPr="00C125C2" w14:paraId="40435125" w14:textId="77777777" w:rsidTr="004B4A94">
        <w:trPr>
          <w:trHeight w:val="360"/>
          <w:jc w:val="center"/>
        </w:trPr>
        <w:tc>
          <w:tcPr>
            <w:tcW w:w="1458" w:type="dxa"/>
            <w:tcBorders>
              <w:top w:val="single" w:sz="4" w:space="0" w:color="C4BC96"/>
              <w:left w:val="single" w:sz="4" w:space="0" w:color="C4BC96"/>
              <w:bottom w:val="nil"/>
              <w:right w:val="nil"/>
            </w:tcBorders>
            <w:vAlign w:val="bottom"/>
          </w:tcPr>
          <w:p w14:paraId="6CF6503A" w14:textId="5E8F49E7" w:rsidR="004B4A94" w:rsidRPr="00C125C2" w:rsidRDefault="004B4A94" w:rsidP="0054743C">
            <w:pPr>
              <w:rPr>
                <w:rFonts w:ascii="Palatino Linotype" w:hAnsi="Palatino Linotype"/>
                <w:b/>
                <w:szCs w:val="24"/>
              </w:rPr>
            </w:pPr>
            <w:r w:rsidRPr="00C125C2">
              <w:rPr>
                <w:rFonts w:ascii="Palatino Linotype" w:hAnsi="Palatino Linotype"/>
                <w:szCs w:val="24"/>
              </w:rPr>
              <w:t xml:space="preserve">   $   </w:t>
            </w:r>
            <w:r w:rsidR="00CF725A">
              <w:rPr>
                <w:rFonts w:ascii="Palatino Linotype" w:hAnsi="Palatino Linotype"/>
                <w:szCs w:val="24"/>
              </w:rPr>
              <w:t>130.00</w:t>
            </w:r>
          </w:p>
        </w:tc>
        <w:tc>
          <w:tcPr>
            <w:tcW w:w="8730" w:type="dxa"/>
            <w:gridSpan w:val="4"/>
            <w:tcBorders>
              <w:top w:val="single" w:sz="4" w:space="0" w:color="C4BC96"/>
              <w:left w:val="nil"/>
              <w:bottom w:val="nil"/>
              <w:right w:val="single" w:sz="4" w:space="0" w:color="C4BC96"/>
            </w:tcBorders>
            <w:vAlign w:val="bottom"/>
          </w:tcPr>
          <w:p w14:paraId="4070BE5A" w14:textId="7FDEFFA3" w:rsidR="004B4A94" w:rsidRPr="00C125C2" w:rsidRDefault="004B4A94" w:rsidP="0054743C">
            <w:pPr>
              <w:rPr>
                <w:rFonts w:ascii="Palatino Linotype" w:hAnsi="Palatino Linotype"/>
                <w:szCs w:val="24"/>
              </w:rPr>
            </w:pPr>
            <w:r w:rsidRPr="00C125C2">
              <w:rPr>
                <w:rFonts w:ascii="Palatino Linotype" w:hAnsi="Palatino Linotype"/>
                <w:b/>
                <w:szCs w:val="24"/>
              </w:rPr>
              <w:t>Property Lien Filing Fee</w:t>
            </w:r>
            <w:r w:rsidR="00C125C2" w:rsidRPr="00C125C2">
              <w:rPr>
                <w:rFonts w:ascii="Palatino Linotype" w:hAnsi="Palatino Linotype"/>
                <w:b/>
                <w:szCs w:val="24"/>
              </w:rPr>
              <w:t xml:space="preserve">: </w:t>
            </w:r>
            <w:r w:rsidRPr="00C125C2">
              <w:rPr>
                <w:rFonts w:ascii="Palatino Linotype" w:hAnsi="Palatino Linotype"/>
                <w:szCs w:val="24"/>
              </w:rPr>
              <w:t>Charged when the District files a lien for a balance</w:t>
            </w:r>
            <w:r w:rsidR="00C125C2" w:rsidRPr="00C125C2">
              <w:rPr>
                <w:rFonts w:ascii="Palatino Linotype" w:hAnsi="Palatino Linotype"/>
                <w:szCs w:val="24"/>
              </w:rPr>
              <w:t xml:space="preserve"> due on a delinquent account. </w:t>
            </w:r>
          </w:p>
        </w:tc>
      </w:tr>
      <w:tr w:rsidR="004B4A94" w:rsidRPr="00C125C2" w14:paraId="43717A0F" w14:textId="77777777" w:rsidTr="00C125C2">
        <w:trPr>
          <w:trHeight w:hRule="exact" w:val="80"/>
          <w:jc w:val="center"/>
        </w:trPr>
        <w:tc>
          <w:tcPr>
            <w:tcW w:w="10188" w:type="dxa"/>
            <w:gridSpan w:val="5"/>
            <w:tcBorders>
              <w:top w:val="nil"/>
              <w:left w:val="single" w:sz="4" w:space="0" w:color="C4BC96"/>
              <w:bottom w:val="single" w:sz="4" w:space="0" w:color="C4BC96"/>
              <w:right w:val="single" w:sz="4" w:space="0" w:color="C4BC96"/>
            </w:tcBorders>
            <w:vAlign w:val="center"/>
          </w:tcPr>
          <w:p w14:paraId="718CD919" w14:textId="29021EF4" w:rsidR="004B4A94" w:rsidRPr="00C125C2" w:rsidRDefault="004B4A94" w:rsidP="0054743C">
            <w:pPr>
              <w:ind w:left="1728"/>
              <w:rPr>
                <w:rFonts w:ascii="Palatino Linotype" w:hAnsi="Palatino Linotype"/>
                <w:szCs w:val="24"/>
              </w:rPr>
            </w:pPr>
          </w:p>
        </w:tc>
      </w:tr>
    </w:tbl>
    <w:p w14:paraId="17112302" w14:textId="77777777" w:rsidR="00CF792C" w:rsidRPr="00CF792C" w:rsidRDefault="00CF792C" w:rsidP="00CF792C"/>
    <w:p w14:paraId="743A3F73" w14:textId="570A05A4" w:rsidR="000D426F" w:rsidRPr="00C125C2" w:rsidRDefault="0067127F">
      <w:pPr>
        <w:pStyle w:val="Heading2"/>
        <w:rPr>
          <w:rFonts w:ascii="Palatino Linotype" w:hAnsi="Palatino Linotype"/>
        </w:rPr>
      </w:pPr>
      <w:r>
        <w:rPr>
          <w:rFonts w:ascii="Palatino Linotype" w:hAnsi="Palatino Linotype"/>
        </w:rPr>
        <w:t>Questions?</w:t>
      </w:r>
    </w:p>
    <w:p w14:paraId="79A10CB2" w14:textId="4EF51A6C" w:rsidR="000D426F" w:rsidRDefault="003A12B6">
      <w:pPr>
        <w:rPr>
          <w:rFonts w:ascii="Palatino Linotype" w:hAnsi="Palatino Linotype"/>
        </w:rPr>
      </w:pPr>
      <w:r w:rsidRPr="00C125C2">
        <w:rPr>
          <w:rFonts w:ascii="Palatino Linotype" w:hAnsi="Palatino Linotype"/>
        </w:rPr>
        <w:t>For questions about rates, fees, or how they apply to your project or account, please contact S</w:t>
      </w:r>
      <w:r w:rsidR="0067127F">
        <w:rPr>
          <w:rFonts w:ascii="Palatino Linotype" w:hAnsi="Palatino Linotype"/>
        </w:rPr>
        <w:t>unnyslope County Water District Billing Department</w:t>
      </w:r>
      <w:r w:rsidRPr="00C125C2">
        <w:rPr>
          <w:rFonts w:ascii="Palatino Linotype" w:hAnsi="Palatino Linotype"/>
        </w:rPr>
        <w:t xml:space="preserve"> at (831) 637-4670</w:t>
      </w:r>
      <w:r w:rsidR="0067127F">
        <w:rPr>
          <w:rFonts w:ascii="Palatino Linotype" w:hAnsi="Palatino Linotype"/>
        </w:rPr>
        <w:t xml:space="preserve">, or via email at </w:t>
      </w:r>
      <w:hyperlink r:id="rId10" w:history="1">
        <w:r w:rsidR="0067127F" w:rsidRPr="00351D4B">
          <w:rPr>
            <w:rStyle w:val="Hyperlink"/>
            <w:rFonts w:ascii="Palatino Linotype" w:hAnsi="Palatino Linotype"/>
          </w:rPr>
          <w:t>billing@sunnyslopewater.org</w:t>
        </w:r>
      </w:hyperlink>
    </w:p>
    <w:p w14:paraId="651AAC2D" w14:textId="77777777" w:rsidR="0067127F" w:rsidRPr="00C125C2" w:rsidRDefault="0067127F">
      <w:pPr>
        <w:rPr>
          <w:rFonts w:ascii="Palatino Linotype" w:hAnsi="Palatino Linotype"/>
        </w:rPr>
      </w:pPr>
    </w:p>
    <w:sectPr w:rsidR="0067127F" w:rsidRPr="00C125C2" w:rsidSect="004B4A94">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F5995" w14:textId="77777777" w:rsidR="007145CD" w:rsidRDefault="007145CD" w:rsidP="00E72613">
      <w:pPr>
        <w:spacing w:after="0" w:line="240" w:lineRule="auto"/>
      </w:pPr>
      <w:r>
        <w:separator/>
      </w:r>
    </w:p>
  </w:endnote>
  <w:endnote w:type="continuationSeparator" w:id="0">
    <w:p w14:paraId="1DEC4126" w14:textId="77777777" w:rsidR="007145CD" w:rsidRDefault="007145CD" w:rsidP="00E72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ACB5B" w14:textId="0409D7F6" w:rsidR="00362060" w:rsidRPr="00362060" w:rsidRDefault="00362060">
    <w:pPr>
      <w:pStyle w:val="Footer"/>
      <w:rPr>
        <w:rFonts w:ascii="Palatino Linotype" w:hAnsi="Palatino Linotype"/>
        <w:sz w:val="16"/>
        <w:szCs w:val="16"/>
      </w:rPr>
    </w:pPr>
    <w:r w:rsidRPr="00362060">
      <w:rPr>
        <w:rFonts w:ascii="Palatino Linotype" w:hAnsi="Palatino Linotype"/>
        <w:sz w:val="16"/>
        <w:szCs w:val="16"/>
      </w:rPr>
      <w:t>S:\BILLING - ACCOUNT TECHNICIANS\Rates &amp; Fees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4B4D3" w14:textId="77777777" w:rsidR="007145CD" w:rsidRDefault="007145CD" w:rsidP="00E72613">
      <w:pPr>
        <w:spacing w:after="0" w:line="240" w:lineRule="auto"/>
      </w:pPr>
      <w:r>
        <w:separator/>
      </w:r>
    </w:p>
  </w:footnote>
  <w:footnote w:type="continuationSeparator" w:id="0">
    <w:p w14:paraId="68AA8892" w14:textId="77777777" w:rsidR="007145CD" w:rsidRDefault="007145CD" w:rsidP="00E726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60220682">
    <w:abstractNumId w:val="8"/>
  </w:num>
  <w:num w:numId="2" w16cid:durableId="67772313">
    <w:abstractNumId w:val="6"/>
  </w:num>
  <w:num w:numId="3" w16cid:durableId="1755937387">
    <w:abstractNumId w:val="5"/>
  </w:num>
  <w:num w:numId="4" w16cid:durableId="610746724">
    <w:abstractNumId w:val="4"/>
  </w:num>
  <w:num w:numId="5" w16cid:durableId="395904825">
    <w:abstractNumId w:val="7"/>
  </w:num>
  <w:num w:numId="6" w16cid:durableId="1728987863">
    <w:abstractNumId w:val="3"/>
  </w:num>
  <w:num w:numId="7" w16cid:durableId="1723560674">
    <w:abstractNumId w:val="2"/>
  </w:num>
  <w:num w:numId="8" w16cid:durableId="1389575541">
    <w:abstractNumId w:val="1"/>
  </w:num>
  <w:num w:numId="9" w16cid:durableId="2029217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2996"/>
    <w:rsid w:val="0005440E"/>
    <w:rsid w:val="0006063C"/>
    <w:rsid w:val="000D24B6"/>
    <w:rsid w:val="000D426F"/>
    <w:rsid w:val="0015074B"/>
    <w:rsid w:val="001B0DF4"/>
    <w:rsid w:val="0029639D"/>
    <w:rsid w:val="00326F90"/>
    <w:rsid w:val="00362060"/>
    <w:rsid w:val="003A12B6"/>
    <w:rsid w:val="003B7544"/>
    <w:rsid w:val="00493359"/>
    <w:rsid w:val="004B4A94"/>
    <w:rsid w:val="004D304C"/>
    <w:rsid w:val="004D629D"/>
    <w:rsid w:val="004E0261"/>
    <w:rsid w:val="0067127F"/>
    <w:rsid w:val="007145CD"/>
    <w:rsid w:val="007C13BB"/>
    <w:rsid w:val="00857522"/>
    <w:rsid w:val="00921B57"/>
    <w:rsid w:val="009A07EB"/>
    <w:rsid w:val="009A20DA"/>
    <w:rsid w:val="00A515B5"/>
    <w:rsid w:val="00AA1D8D"/>
    <w:rsid w:val="00B04B42"/>
    <w:rsid w:val="00B47730"/>
    <w:rsid w:val="00B87C91"/>
    <w:rsid w:val="00C125C2"/>
    <w:rsid w:val="00C16D52"/>
    <w:rsid w:val="00C85C61"/>
    <w:rsid w:val="00CB0664"/>
    <w:rsid w:val="00CF725A"/>
    <w:rsid w:val="00CF792C"/>
    <w:rsid w:val="00D61602"/>
    <w:rsid w:val="00E04042"/>
    <w:rsid w:val="00E5159E"/>
    <w:rsid w:val="00E63707"/>
    <w:rsid w:val="00E7261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7B0AAD"/>
  <w14:defaultImageDpi w14:val="330"/>
  <w15:docId w15:val="{84530FC8-ACC3-4E7D-97F4-BC9AC56C9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CF792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7127F"/>
    <w:rPr>
      <w:color w:val="0000FF" w:themeColor="hyperlink"/>
      <w:u w:val="single"/>
    </w:rPr>
  </w:style>
  <w:style w:type="character" w:styleId="UnresolvedMention">
    <w:name w:val="Unresolved Mention"/>
    <w:basedOn w:val="DefaultParagraphFont"/>
    <w:uiPriority w:val="99"/>
    <w:semiHidden/>
    <w:unhideWhenUsed/>
    <w:rsid w:val="006712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illing@sunnyslopewater.org"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4</Pages>
  <Words>1164</Words>
  <Characters>6638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Dana Sullivan</cp:lastModifiedBy>
  <cp:revision>7</cp:revision>
  <cp:lastPrinted>2025-10-27T17:07:00Z</cp:lastPrinted>
  <dcterms:created xsi:type="dcterms:W3CDTF">2025-09-24T23:50:00Z</dcterms:created>
  <dcterms:modified xsi:type="dcterms:W3CDTF">2026-06-24T19:19:00Z</dcterms:modified>
  <cp:category/>
</cp:coreProperties>
</file>